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ACCD9" w14:textId="335585DF" w:rsidR="00251884" w:rsidRDefault="00461599" w:rsidP="00251884">
      <w:pPr>
        <w:spacing w:after="0" w:line="240" w:lineRule="auto"/>
        <w:jc w:val="center"/>
        <w:rPr>
          <w:rFonts w:ascii="Times New Roman" w:hAnsi="Times New Roman" w:cs="Times New Roman"/>
          <w:b/>
          <w:bCs/>
          <w:sz w:val="24"/>
          <w:szCs w:val="24"/>
        </w:rPr>
      </w:pPr>
      <w:r w:rsidRPr="00251884">
        <w:rPr>
          <w:rFonts w:ascii="Times New Roman" w:hAnsi="Times New Roman" w:cs="Times New Roman"/>
          <w:b/>
          <w:bCs/>
          <w:sz w:val="24"/>
          <w:szCs w:val="24"/>
        </w:rPr>
        <w:t>The International Code for the Protection of Tourists: A Potential Solution to the Crisis in Barcelona, Spain</w:t>
      </w:r>
    </w:p>
    <w:p w14:paraId="028D9ED9" w14:textId="77777777" w:rsidR="00251884" w:rsidRDefault="00251884" w:rsidP="00251884">
      <w:pPr>
        <w:spacing w:after="0" w:line="240" w:lineRule="auto"/>
        <w:jc w:val="center"/>
        <w:rPr>
          <w:rFonts w:ascii="Times New Roman" w:hAnsi="Times New Roman" w:cs="Times New Roman"/>
          <w:b/>
          <w:bCs/>
          <w:sz w:val="24"/>
          <w:szCs w:val="24"/>
        </w:rPr>
      </w:pPr>
    </w:p>
    <w:p w14:paraId="23E07507" w14:textId="6BC10D1B" w:rsidR="00251884" w:rsidRDefault="00251884" w:rsidP="0025188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Allison Semadeni</w:t>
      </w:r>
    </w:p>
    <w:p w14:paraId="205BEDB6" w14:textId="77777777" w:rsidR="00251884" w:rsidRDefault="00251884" w:rsidP="00251884">
      <w:pPr>
        <w:spacing w:after="0" w:line="240" w:lineRule="auto"/>
        <w:jc w:val="center"/>
        <w:rPr>
          <w:rFonts w:ascii="Times New Roman" w:hAnsi="Times New Roman" w:cs="Times New Roman"/>
          <w:b/>
          <w:bCs/>
          <w:sz w:val="24"/>
          <w:szCs w:val="24"/>
        </w:rPr>
      </w:pPr>
    </w:p>
    <w:p w14:paraId="6A22A68C" w14:textId="4E5C3428" w:rsidR="00251884" w:rsidRDefault="00251884" w:rsidP="00251884">
      <w:pPr>
        <w:spacing w:after="0" w:line="240" w:lineRule="auto"/>
        <w:jc w:val="center"/>
        <w:rPr>
          <w:rFonts w:ascii="Times New Roman" w:hAnsi="Times New Roman" w:cs="Times New Roman"/>
          <w:b/>
          <w:bCs/>
          <w:sz w:val="24"/>
          <w:szCs w:val="24"/>
        </w:rPr>
      </w:pPr>
      <w:r>
        <w:rPr>
          <w:noProof/>
        </w:rPr>
        <w:drawing>
          <wp:inline distT="0" distB="0" distL="0" distR="0" wp14:anchorId="4249C091" wp14:editId="5D4DE694">
            <wp:extent cx="5143500" cy="3429000"/>
            <wp:effectExtent l="0" t="0" r="0" b="0"/>
            <wp:docPr id="892103907" name="Picture 1" descr="A building with a balcony and a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103907" name="Picture 1" descr="A building with a balcony and a sign&#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43500" cy="3429000"/>
                    </a:xfrm>
                    <a:prstGeom prst="rect">
                      <a:avLst/>
                    </a:prstGeom>
                  </pic:spPr>
                </pic:pic>
              </a:graphicData>
            </a:graphic>
          </wp:inline>
        </w:drawing>
      </w:r>
    </w:p>
    <w:p w14:paraId="482DC423" w14:textId="77777777" w:rsidR="00251884" w:rsidRDefault="00251884" w:rsidP="00251884">
      <w:pPr>
        <w:spacing w:after="0" w:line="240" w:lineRule="auto"/>
        <w:jc w:val="center"/>
        <w:rPr>
          <w:rFonts w:ascii="Times New Roman" w:hAnsi="Times New Roman" w:cs="Times New Roman"/>
          <w:b/>
          <w:bCs/>
          <w:sz w:val="24"/>
          <w:szCs w:val="24"/>
        </w:rPr>
      </w:pPr>
    </w:p>
    <w:p w14:paraId="4FC2ADF5" w14:textId="77777777" w:rsidR="00251884" w:rsidRPr="00251884" w:rsidRDefault="00251884" w:rsidP="00251884">
      <w:pPr>
        <w:spacing w:after="0" w:line="240" w:lineRule="auto"/>
        <w:jc w:val="center"/>
        <w:rPr>
          <w:rFonts w:ascii="Times New Roman" w:hAnsi="Times New Roman" w:cs="Times New Roman"/>
          <w:b/>
          <w:bCs/>
          <w:sz w:val="24"/>
          <w:szCs w:val="24"/>
        </w:rPr>
      </w:pPr>
    </w:p>
    <w:p w14:paraId="646E6AE7" w14:textId="0CE1F075" w:rsidR="004D4F70" w:rsidRDefault="00315F41" w:rsidP="00667D1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recovery of tourism </w:t>
      </w:r>
      <w:r w:rsidR="00263F09">
        <w:rPr>
          <w:rFonts w:ascii="Times New Roman" w:hAnsi="Times New Roman" w:cs="Times New Roman"/>
          <w:sz w:val="24"/>
          <w:szCs w:val="24"/>
        </w:rPr>
        <w:t xml:space="preserve">during </w:t>
      </w:r>
      <w:r w:rsidR="00BE0828">
        <w:rPr>
          <w:rFonts w:ascii="Times New Roman" w:hAnsi="Times New Roman" w:cs="Times New Roman"/>
          <w:sz w:val="24"/>
          <w:szCs w:val="24"/>
        </w:rPr>
        <w:t xml:space="preserve">post </w:t>
      </w:r>
      <w:r>
        <w:rPr>
          <w:rFonts w:ascii="Times New Roman" w:hAnsi="Times New Roman" w:cs="Times New Roman"/>
          <w:sz w:val="24"/>
          <w:szCs w:val="24"/>
        </w:rPr>
        <w:t xml:space="preserve">COVID-19 has been a remarkable testament to the importance of global connection and travel. As vaccination rates increased and traveling became more accessible, the world </w:t>
      </w:r>
      <w:r w:rsidR="00251884">
        <w:rPr>
          <w:rFonts w:ascii="Times New Roman" w:hAnsi="Times New Roman" w:cs="Times New Roman"/>
          <w:sz w:val="24"/>
          <w:szCs w:val="24"/>
        </w:rPr>
        <w:t>saw</w:t>
      </w:r>
      <w:r>
        <w:rPr>
          <w:rFonts w:ascii="Times New Roman" w:hAnsi="Times New Roman" w:cs="Times New Roman"/>
          <w:sz w:val="24"/>
          <w:szCs w:val="24"/>
        </w:rPr>
        <w:t xml:space="preserve"> a resurgence in tourism. </w:t>
      </w:r>
      <w:r w:rsidR="00BE0828">
        <w:rPr>
          <w:rFonts w:ascii="Times New Roman" w:hAnsi="Times New Roman" w:cs="Times New Roman"/>
          <w:sz w:val="24"/>
          <w:szCs w:val="24"/>
        </w:rPr>
        <w:t xml:space="preserve">With the slowing down of COVID-19 and a new revival of tourism, </w:t>
      </w:r>
      <w:r w:rsidR="00251884">
        <w:rPr>
          <w:rFonts w:ascii="Times New Roman" w:hAnsi="Times New Roman" w:cs="Times New Roman"/>
          <w:sz w:val="24"/>
          <w:szCs w:val="24"/>
        </w:rPr>
        <w:t>the</w:t>
      </w:r>
      <w:r w:rsidR="00BE0828">
        <w:rPr>
          <w:rFonts w:ascii="Times New Roman" w:hAnsi="Times New Roman" w:cs="Times New Roman"/>
          <w:sz w:val="24"/>
          <w:szCs w:val="24"/>
        </w:rPr>
        <w:t xml:space="preserve"> need for new regulations, statutes, and policies adapted to this age </w:t>
      </w:r>
      <w:r w:rsidR="003643BD">
        <w:rPr>
          <w:rFonts w:ascii="Times New Roman" w:hAnsi="Times New Roman" w:cs="Times New Roman"/>
          <w:sz w:val="24"/>
          <w:szCs w:val="24"/>
        </w:rPr>
        <w:t xml:space="preserve">was and </w:t>
      </w:r>
      <w:r w:rsidR="00BE0828">
        <w:rPr>
          <w:rFonts w:ascii="Times New Roman" w:hAnsi="Times New Roman" w:cs="Times New Roman"/>
          <w:sz w:val="24"/>
          <w:szCs w:val="24"/>
        </w:rPr>
        <w:t xml:space="preserve">is great. </w:t>
      </w:r>
      <w:r w:rsidR="00251884">
        <w:rPr>
          <w:rFonts w:ascii="Times New Roman" w:hAnsi="Times New Roman" w:cs="Times New Roman"/>
          <w:sz w:val="24"/>
          <w:szCs w:val="24"/>
        </w:rPr>
        <w:t>In 2021, t</w:t>
      </w:r>
      <w:r w:rsidR="00BE0828">
        <w:rPr>
          <w:rFonts w:ascii="Times New Roman" w:hAnsi="Times New Roman" w:cs="Times New Roman"/>
          <w:sz w:val="24"/>
          <w:szCs w:val="24"/>
        </w:rPr>
        <w:t xml:space="preserve">he General Assembly of the World Tourism Organization </w:t>
      </w:r>
      <w:r w:rsidR="00667D15">
        <w:rPr>
          <w:rFonts w:ascii="Times New Roman" w:hAnsi="Times New Roman" w:cs="Times New Roman"/>
          <w:sz w:val="24"/>
          <w:szCs w:val="24"/>
        </w:rPr>
        <w:t>s</w:t>
      </w:r>
      <w:r w:rsidR="00BE0828">
        <w:rPr>
          <w:rFonts w:ascii="Times New Roman" w:hAnsi="Times New Roman" w:cs="Times New Roman"/>
          <w:sz w:val="24"/>
          <w:szCs w:val="24"/>
        </w:rPr>
        <w:t>a</w:t>
      </w:r>
      <w:r w:rsidR="00667D15">
        <w:rPr>
          <w:rFonts w:ascii="Times New Roman" w:hAnsi="Times New Roman" w:cs="Times New Roman"/>
          <w:sz w:val="24"/>
          <w:szCs w:val="24"/>
        </w:rPr>
        <w:t>w</w:t>
      </w:r>
      <w:r w:rsidR="00BE0828">
        <w:rPr>
          <w:rFonts w:ascii="Times New Roman" w:hAnsi="Times New Roman" w:cs="Times New Roman"/>
          <w:sz w:val="24"/>
          <w:szCs w:val="24"/>
        </w:rPr>
        <w:t xml:space="preserve"> this need and adopted a new resolution, 732 (XXIV)</w:t>
      </w:r>
      <w:r w:rsidR="00667D15">
        <w:rPr>
          <w:rFonts w:ascii="Times New Roman" w:hAnsi="Times New Roman" w:cs="Times New Roman"/>
          <w:sz w:val="24"/>
          <w:szCs w:val="24"/>
        </w:rPr>
        <w:t xml:space="preserve">, to create the International Code for the Protection of Tourists </w:t>
      </w:r>
      <w:r w:rsidR="00251884">
        <w:rPr>
          <w:rFonts w:ascii="Times New Roman" w:hAnsi="Times New Roman" w:cs="Times New Roman"/>
          <w:sz w:val="24"/>
          <w:szCs w:val="24"/>
        </w:rPr>
        <w:t>(</w:t>
      </w:r>
      <w:r w:rsidR="00667D15">
        <w:rPr>
          <w:rFonts w:ascii="Times New Roman" w:hAnsi="Times New Roman" w:cs="Times New Roman"/>
          <w:sz w:val="24"/>
          <w:szCs w:val="24"/>
        </w:rPr>
        <w:t>The Code</w:t>
      </w:r>
      <w:r w:rsidR="00251884">
        <w:rPr>
          <w:rFonts w:ascii="Times New Roman" w:hAnsi="Times New Roman" w:cs="Times New Roman"/>
          <w:sz w:val="24"/>
          <w:szCs w:val="24"/>
        </w:rPr>
        <w:t>)</w:t>
      </w:r>
      <w:r w:rsidR="00667D15">
        <w:rPr>
          <w:rFonts w:ascii="Times New Roman" w:hAnsi="Times New Roman" w:cs="Times New Roman"/>
          <w:sz w:val="24"/>
          <w:szCs w:val="24"/>
        </w:rPr>
        <w:t>.</w:t>
      </w:r>
      <w:r w:rsidR="004D4F70">
        <w:rPr>
          <w:rStyle w:val="EndnoteReference"/>
          <w:rFonts w:ascii="Times New Roman" w:hAnsi="Times New Roman" w:cs="Times New Roman"/>
          <w:sz w:val="24"/>
          <w:szCs w:val="24"/>
        </w:rPr>
        <w:endnoteReference w:id="1"/>
      </w:r>
      <w:r w:rsidR="004D4F70">
        <w:rPr>
          <w:rFonts w:ascii="Times New Roman" w:hAnsi="Times New Roman" w:cs="Times New Roman"/>
          <w:sz w:val="24"/>
          <w:szCs w:val="24"/>
        </w:rPr>
        <w:t xml:space="preserve"> The Code has had a strong impact on the revival and continuance of tourism and, because of </w:t>
      </w:r>
      <w:r w:rsidR="004D4F70" w:rsidRPr="00937E58">
        <w:rPr>
          <w:rFonts w:ascii="Times New Roman" w:hAnsi="Times New Roman" w:cs="Times New Roman"/>
          <w:sz w:val="24"/>
          <w:szCs w:val="24"/>
        </w:rPr>
        <w:t>Chapter Four</w:t>
      </w:r>
      <w:r w:rsidR="00937E58" w:rsidRPr="00937E58">
        <w:rPr>
          <w:rFonts w:ascii="Times New Roman" w:hAnsi="Times New Roman" w:cs="Times New Roman"/>
          <w:sz w:val="24"/>
          <w:szCs w:val="24"/>
        </w:rPr>
        <w:t xml:space="preserve"> (“International Settlement of Travel and Tourism Disputes Via Alternative Means of Dispute Resolution”) </w:t>
      </w:r>
      <w:r w:rsidR="004D4F70" w:rsidRPr="00937E58">
        <w:rPr>
          <w:rFonts w:ascii="Times New Roman" w:hAnsi="Times New Roman" w:cs="Times New Roman"/>
          <w:sz w:val="24"/>
          <w:szCs w:val="24"/>
        </w:rPr>
        <w:t>and Chapter Five</w:t>
      </w:r>
      <w:r w:rsidR="00937E58" w:rsidRPr="00937E58">
        <w:rPr>
          <w:rFonts w:ascii="Times New Roman" w:hAnsi="Times New Roman" w:cs="Times New Roman"/>
          <w:sz w:val="24"/>
          <w:szCs w:val="24"/>
        </w:rPr>
        <w:t xml:space="preserve"> (“</w:t>
      </w:r>
      <w:r w:rsidR="00937E58">
        <w:rPr>
          <w:rFonts w:ascii="Times New Roman" w:hAnsi="Times New Roman" w:cs="Times New Roman"/>
          <w:sz w:val="24"/>
          <w:szCs w:val="24"/>
        </w:rPr>
        <w:t xml:space="preserve">Mechanisms for Adherence to and the Application of the Recommendations of the </w:t>
      </w:r>
      <w:r w:rsidR="00937E58">
        <w:rPr>
          <w:rFonts w:ascii="Times New Roman" w:hAnsi="Times New Roman" w:cs="Times New Roman"/>
          <w:sz w:val="24"/>
          <w:szCs w:val="24"/>
        </w:rPr>
        <w:lastRenderedPageBreak/>
        <w:t>International Code for the Protection of Tourists”)</w:t>
      </w:r>
      <w:r w:rsidR="004D4F70">
        <w:rPr>
          <w:rFonts w:ascii="Times New Roman" w:hAnsi="Times New Roman" w:cs="Times New Roman"/>
          <w:sz w:val="24"/>
          <w:szCs w:val="24"/>
        </w:rPr>
        <w:t>,</w:t>
      </w:r>
      <w:r w:rsidR="00937E58">
        <w:rPr>
          <w:rStyle w:val="EndnoteReference"/>
          <w:rFonts w:ascii="Times New Roman" w:hAnsi="Times New Roman" w:cs="Times New Roman"/>
          <w:sz w:val="24"/>
          <w:szCs w:val="24"/>
        </w:rPr>
        <w:endnoteReference w:id="2"/>
      </w:r>
      <w:r w:rsidR="004D4F70">
        <w:rPr>
          <w:rFonts w:ascii="Times New Roman" w:hAnsi="Times New Roman" w:cs="Times New Roman"/>
          <w:sz w:val="24"/>
          <w:szCs w:val="24"/>
        </w:rPr>
        <w:t xml:space="preserve"> it may have a great impact and improvement on the distress and protests surrounding tourism in Barcelona, Spain.</w:t>
      </w:r>
    </w:p>
    <w:p w14:paraId="002C7477" w14:textId="27B4D80A" w:rsidR="004D4F70" w:rsidRPr="00251884" w:rsidRDefault="004D4F70" w:rsidP="00251884">
      <w:pPr>
        <w:spacing w:line="480" w:lineRule="auto"/>
        <w:jc w:val="center"/>
        <w:rPr>
          <w:rFonts w:ascii="Times New Roman" w:hAnsi="Times New Roman" w:cs="Times New Roman"/>
          <w:b/>
          <w:bCs/>
          <w:sz w:val="24"/>
          <w:szCs w:val="24"/>
        </w:rPr>
      </w:pPr>
      <w:r w:rsidRPr="00251884">
        <w:rPr>
          <w:rFonts w:ascii="Times New Roman" w:hAnsi="Times New Roman" w:cs="Times New Roman"/>
          <w:b/>
          <w:bCs/>
          <w:sz w:val="24"/>
          <w:szCs w:val="24"/>
        </w:rPr>
        <w:t>An Introduction to The International Code for the Protection of Tourists</w:t>
      </w:r>
    </w:p>
    <w:p w14:paraId="257FA850" w14:textId="39A6E1D4" w:rsidR="004D4F70" w:rsidRDefault="004D4F70" w:rsidP="00263F0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Code “was formally adopted at the 24</w:t>
      </w:r>
      <w:r w:rsidRPr="008E11A4">
        <w:rPr>
          <w:rFonts w:ascii="Times New Roman" w:hAnsi="Times New Roman" w:cs="Times New Roman"/>
          <w:sz w:val="24"/>
          <w:szCs w:val="24"/>
          <w:vertAlign w:val="superscript"/>
        </w:rPr>
        <w:t>th</w:t>
      </w:r>
      <w:r>
        <w:rPr>
          <w:rFonts w:ascii="Times New Roman" w:hAnsi="Times New Roman" w:cs="Times New Roman"/>
          <w:sz w:val="24"/>
          <w:szCs w:val="24"/>
        </w:rPr>
        <w:t xml:space="preserve"> UNWTO General Assembly” in December of 2021.</w:t>
      </w:r>
      <w:r>
        <w:rPr>
          <w:rStyle w:val="EndnoteReference"/>
          <w:rFonts w:ascii="Times New Roman" w:hAnsi="Times New Roman" w:cs="Times New Roman"/>
          <w:sz w:val="24"/>
          <w:szCs w:val="24"/>
        </w:rPr>
        <w:endnoteReference w:id="3"/>
      </w:r>
      <w:r>
        <w:rPr>
          <w:rFonts w:ascii="Times New Roman" w:hAnsi="Times New Roman" w:cs="Times New Roman"/>
          <w:sz w:val="24"/>
          <w:szCs w:val="24"/>
        </w:rPr>
        <w:t xml:space="preserve"> “As a fundamental frame of reference for the recovery in post COVID-19 era,” the Code “provides a set of minimum international standards for the protection of tourists in emergency</w:t>
      </w:r>
      <w:r w:rsidR="009805D1">
        <w:rPr>
          <w:rFonts w:ascii="Times New Roman" w:hAnsi="Times New Roman" w:cs="Times New Roman"/>
          <w:sz w:val="24"/>
          <w:szCs w:val="24"/>
        </w:rPr>
        <w:t xml:space="preserve"> </w:t>
      </w:r>
      <w:r>
        <w:rPr>
          <w:rFonts w:ascii="Times New Roman" w:hAnsi="Times New Roman" w:cs="Times New Roman"/>
          <w:sz w:val="24"/>
          <w:szCs w:val="24"/>
        </w:rPr>
        <w:t>situations and consumer rights of tourists.”</w:t>
      </w:r>
      <w:r>
        <w:rPr>
          <w:rStyle w:val="EndnoteReference"/>
          <w:rFonts w:ascii="Times New Roman" w:hAnsi="Times New Roman" w:cs="Times New Roman"/>
          <w:sz w:val="24"/>
          <w:szCs w:val="24"/>
        </w:rPr>
        <w:endnoteReference w:id="4"/>
      </w:r>
      <w:r>
        <w:rPr>
          <w:rFonts w:ascii="Times New Roman" w:hAnsi="Times New Roman" w:cs="Times New Roman"/>
          <w:sz w:val="24"/>
          <w:szCs w:val="24"/>
        </w:rPr>
        <w:t xml:space="preserve"> The Code is composed of five chapters:</w:t>
      </w:r>
      <w:r w:rsidR="009805D1">
        <w:rPr>
          <w:rFonts w:ascii="Times New Roman" w:hAnsi="Times New Roman" w:cs="Times New Roman"/>
          <w:sz w:val="24"/>
          <w:szCs w:val="24"/>
        </w:rPr>
        <w:t xml:space="preserve"> definitions, </w:t>
      </w:r>
      <w:r>
        <w:rPr>
          <w:rFonts w:ascii="Times New Roman" w:hAnsi="Times New Roman" w:cs="Times New Roman"/>
          <w:sz w:val="24"/>
          <w:szCs w:val="24"/>
        </w:rPr>
        <w:t>addressing international assistance to tourists in emergency situations, tourists’ protection in contracts, the settlement of travel and tourism disputes, and recommendations for adherence to and application of The Code.</w:t>
      </w:r>
      <w:r>
        <w:rPr>
          <w:rStyle w:val="EndnoteReference"/>
          <w:rFonts w:ascii="Times New Roman" w:hAnsi="Times New Roman" w:cs="Times New Roman"/>
          <w:sz w:val="24"/>
          <w:szCs w:val="24"/>
        </w:rPr>
        <w:endnoteReference w:id="5"/>
      </w:r>
    </w:p>
    <w:p w14:paraId="69DBB1E9" w14:textId="0D51C558" w:rsidR="004D4F70" w:rsidRDefault="004D4F70" w:rsidP="00263F0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Chapters </w:t>
      </w:r>
      <w:r w:rsidR="009805D1">
        <w:rPr>
          <w:rFonts w:ascii="Times New Roman" w:hAnsi="Times New Roman" w:cs="Times New Roman"/>
          <w:sz w:val="24"/>
          <w:szCs w:val="24"/>
        </w:rPr>
        <w:t>F</w:t>
      </w:r>
      <w:r>
        <w:rPr>
          <w:rFonts w:ascii="Times New Roman" w:hAnsi="Times New Roman" w:cs="Times New Roman"/>
          <w:sz w:val="24"/>
          <w:szCs w:val="24"/>
        </w:rPr>
        <w:t xml:space="preserve">our and </w:t>
      </w:r>
      <w:r w:rsidR="009805D1">
        <w:rPr>
          <w:rFonts w:ascii="Times New Roman" w:hAnsi="Times New Roman" w:cs="Times New Roman"/>
          <w:sz w:val="24"/>
          <w:szCs w:val="24"/>
        </w:rPr>
        <w:t>F</w:t>
      </w:r>
      <w:r>
        <w:rPr>
          <w:rFonts w:ascii="Times New Roman" w:hAnsi="Times New Roman" w:cs="Times New Roman"/>
          <w:sz w:val="24"/>
          <w:szCs w:val="24"/>
        </w:rPr>
        <w:t xml:space="preserve">ive of The Code are of significant interest in the context of the current issues in Barcelona, Spain, discussed in </w:t>
      </w:r>
      <w:r w:rsidR="00937E58">
        <w:rPr>
          <w:rFonts w:ascii="Times New Roman" w:hAnsi="Times New Roman" w:cs="Times New Roman"/>
          <w:sz w:val="24"/>
          <w:szCs w:val="24"/>
        </w:rPr>
        <w:t>the next section</w:t>
      </w:r>
      <w:r>
        <w:rPr>
          <w:rFonts w:ascii="Times New Roman" w:hAnsi="Times New Roman" w:cs="Times New Roman"/>
          <w:sz w:val="24"/>
          <w:szCs w:val="24"/>
        </w:rPr>
        <w:t xml:space="preserve">. Chapter Four focuses on </w:t>
      </w:r>
      <w:r w:rsidR="009805D1">
        <w:rPr>
          <w:rFonts w:ascii="Times New Roman" w:hAnsi="Times New Roman" w:cs="Times New Roman"/>
          <w:sz w:val="24"/>
          <w:szCs w:val="24"/>
        </w:rPr>
        <w:t>the “</w:t>
      </w:r>
      <w:r>
        <w:rPr>
          <w:rFonts w:ascii="Times New Roman" w:hAnsi="Times New Roman" w:cs="Times New Roman"/>
          <w:sz w:val="24"/>
          <w:szCs w:val="24"/>
        </w:rPr>
        <w:t>International Settlement of Travel and Tourism Disputes via Alternative Means of Dispute Resolution.</w:t>
      </w:r>
      <w:r w:rsidR="009805D1">
        <w:rPr>
          <w:rFonts w:ascii="Times New Roman" w:hAnsi="Times New Roman" w:cs="Times New Roman"/>
          <w:sz w:val="24"/>
          <w:szCs w:val="24"/>
        </w:rPr>
        <w:t>”</w:t>
      </w:r>
      <w:r>
        <w:rPr>
          <w:rStyle w:val="EndnoteReference"/>
          <w:rFonts w:ascii="Times New Roman" w:hAnsi="Times New Roman" w:cs="Times New Roman"/>
          <w:sz w:val="24"/>
          <w:szCs w:val="24"/>
        </w:rPr>
        <w:endnoteReference w:id="6"/>
      </w:r>
      <w:r>
        <w:rPr>
          <w:rFonts w:ascii="Times New Roman" w:hAnsi="Times New Roman" w:cs="Times New Roman"/>
          <w:sz w:val="24"/>
          <w:szCs w:val="24"/>
        </w:rPr>
        <w:t xml:space="preserve"> The purpose of Chapter Four “is to foster the development and application of” alternative and online dispute resolution mechanisms (ADR and ODR respectively</w:t>
      </w:r>
      <w:r w:rsidRPr="009805D1">
        <w:rPr>
          <w:rFonts w:ascii="Times New Roman" w:hAnsi="Times New Roman" w:cs="Times New Roman"/>
          <w:sz w:val="24"/>
          <w:szCs w:val="24"/>
        </w:rPr>
        <w:t>).</w:t>
      </w:r>
      <w:r w:rsidRPr="009805D1">
        <w:rPr>
          <w:rStyle w:val="EndnoteReference"/>
          <w:rFonts w:ascii="Times New Roman" w:hAnsi="Times New Roman" w:cs="Times New Roman"/>
          <w:sz w:val="24"/>
          <w:szCs w:val="24"/>
        </w:rPr>
        <w:endnoteReference w:id="7"/>
      </w:r>
      <w:r w:rsidRPr="009805D1">
        <w:rPr>
          <w:rFonts w:ascii="Times New Roman" w:hAnsi="Times New Roman" w:cs="Times New Roman"/>
          <w:sz w:val="24"/>
          <w:szCs w:val="24"/>
        </w:rPr>
        <w:t xml:space="preserve"> </w:t>
      </w:r>
      <w:r w:rsidR="009805D1">
        <w:rPr>
          <w:rFonts w:ascii="Times New Roman" w:hAnsi="Times New Roman" w:cs="Times New Roman"/>
          <w:sz w:val="24"/>
          <w:szCs w:val="24"/>
        </w:rPr>
        <w:t xml:space="preserve">There </w:t>
      </w:r>
      <w:r w:rsidR="00725236">
        <w:rPr>
          <w:rFonts w:ascii="Times New Roman" w:hAnsi="Times New Roman" w:cs="Times New Roman"/>
          <w:sz w:val="24"/>
          <w:szCs w:val="24"/>
        </w:rPr>
        <w:t>is</w:t>
      </w:r>
      <w:r w:rsidR="009805D1">
        <w:rPr>
          <w:rFonts w:ascii="Times New Roman" w:hAnsi="Times New Roman" w:cs="Times New Roman"/>
          <w:sz w:val="24"/>
          <w:szCs w:val="24"/>
        </w:rPr>
        <w:t xml:space="preserve"> </w:t>
      </w:r>
      <w:r w:rsidR="00725236">
        <w:rPr>
          <w:rFonts w:ascii="Times New Roman" w:hAnsi="Times New Roman" w:cs="Times New Roman"/>
          <w:sz w:val="24"/>
          <w:szCs w:val="24"/>
        </w:rPr>
        <w:t>one</w:t>
      </w:r>
      <w:r w:rsidR="009805D1">
        <w:rPr>
          <w:rFonts w:ascii="Times New Roman" w:hAnsi="Times New Roman" w:cs="Times New Roman"/>
          <w:sz w:val="24"/>
          <w:szCs w:val="24"/>
        </w:rPr>
        <w:t xml:space="preserve"> relevant section of Chapter Four</w:t>
      </w:r>
      <w:r w:rsidR="00AA71BA">
        <w:rPr>
          <w:rFonts w:ascii="Times New Roman" w:hAnsi="Times New Roman" w:cs="Times New Roman"/>
          <w:sz w:val="24"/>
          <w:szCs w:val="24"/>
        </w:rPr>
        <w:t xml:space="preserve"> (</w:t>
      </w:r>
      <w:r w:rsidR="009805D1">
        <w:rPr>
          <w:rFonts w:ascii="Times New Roman" w:hAnsi="Times New Roman" w:cs="Times New Roman"/>
          <w:sz w:val="24"/>
          <w:szCs w:val="24"/>
        </w:rPr>
        <w:t>Section B</w:t>
      </w:r>
      <w:r w:rsidR="00AA71BA">
        <w:rPr>
          <w:rFonts w:ascii="Times New Roman" w:hAnsi="Times New Roman" w:cs="Times New Roman"/>
          <w:sz w:val="24"/>
          <w:szCs w:val="24"/>
        </w:rPr>
        <w:t>)</w:t>
      </w:r>
      <w:r w:rsidR="009805D1">
        <w:rPr>
          <w:rFonts w:ascii="Times New Roman" w:hAnsi="Times New Roman" w:cs="Times New Roman"/>
          <w:sz w:val="24"/>
          <w:szCs w:val="24"/>
        </w:rPr>
        <w:t xml:space="preserve"> when discussing the implications of </w:t>
      </w:r>
      <w:r w:rsidR="00AA71BA">
        <w:rPr>
          <w:rFonts w:ascii="Times New Roman" w:hAnsi="Times New Roman" w:cs="Times New Roman"/>
          <w:sz w:val="24"/>
          <w:szCs w:val="24"/>
        </w:rPr>
        <w:t>the application of</w:t>
      </w:r>
      <w:r w:rsidR="009805D1">
        <w:rPr>
          <w:rFonts w:ascii="Times New Roman" w:hAnsi="Times New Roman" w:cs="Times New Roman"/>
          <w:sz w:val="24"/>
          <w:szCs w:val="24"/>
        </w:rPr>
        <w:t xml:space="preserve"> The Code</w:t>
      </w:r>
      <w:r w:rsidR="00AA71BA">
        <w:rPr>
          <w:rFonts w:ascii="Times New Roman" w:hAnsi="Times New Roman" w:cs="Times New Roman"/>
          <w:sz w:val="24"/>
          <w:szCs w:val="24"/>
        </w:rPr>
        <w:t>, which will be examined further</w:t>
      </w:r>
      <w:r w:rsidR="009805D1">
        <w:rPr>
          <w:rFonts w:ascii="Times New Roman" w:hAnsi="Times New Roman" w:cs="Times New Roman"/>
          <w:sz w:val="24"/>
          <w:szCs w:val="24"/>
        </w:rPr>
        <w:t xml:space="preserve"> in the next</w:t>
      </w:r>
      <w:r w:rsidR="00AA71BA">
        <w:rPr>
          <w:rFonts w:ascii="Times New Roman" w:hAnsi="Times New Roman" w:cs="Times New Roman"/>
          <w:sz w:val="24"/>
          <w:szCs w:val="24"/>
        </w:rPr>
        <w:t xml:space="preserve"> two sections. </w:t>
      </w:r>
      <w:r w:rsidRPr="009805D1">
        <w:rPr>
          <w:rFonts w:ascii="Times New Roman" w:hAnsi="Times New Roman" w:cs="Times New Roman"/>
          <w:sz w:val="24"/>
          <w:szCs w:val="24"/>
        </w:rPr>
        <w:t>Secti</w:t>
      </w:r>
      <w:r w:rsidR="00AA71BA">
        <w:rPr>
          <w:rFonts w:ascii="Times New Roman" w:hAnsi="Times New Roman" w:cs="Times New Roman"/>
          <w:sz w:val="24"/>
          <w:szCs w:val="24"/>
        </w:rPr>
        <w:t>o</w:t>
      </w:r>
      <w:r w:rsidRPr="009805D1">
        <w:rPr>
          <w:rFonts w:ascii="Times New Roman" w:hAnsi="Times New Roman" w:cs="Times New Roman"/>
          <w:sz w:val="24"/>
          <w:szCs w:val="24"/>
        </w:rPr>
        <w:t>n B focuses on “</w:t>
      </w:r>
      <w:proofErr w:type="spellStart"/>
      <w:r w:rsidRPr="009805D1">
        <w:rPr>
          <w:rFonts w:ascii="Times New Roman" w:hAnsi="Times New Roman" w:cs="Times New Roman"/>
          <w:sz w:val="24"/>
          <w:szCs w:val="24"/>
        </w:rPr>
        <w:t>compris</w:t>
      </w:r>
      <w:proofErr w:type="spellEnd"/>
      <w:r w:rsidRPr="009805D1">
        <w:rPr>
          <w:rFonts w:ascii="Times New Roman" w:hAnsi="Times New Roman" w:cs="Times New Roman"/>
          <w:sz w:val="24"/>
          <w:szCs w:val="24"/>
        </w:rPr>
        <w:t>[</w:t>
      </w:r>
      <w:proofErr w:type="spellStart"/>
      <w:r w:rsidRPr="009805D1">
        <w:rPr>
          <w:rFonts w:ascii="Times New Roman" w:hAnsi="Times New Roman" w:cs="Times New Roman"/>
          <w:sz w:val="24"/>
          <w:szCs w:val="24"/>
        </w:rPr>
        <w:t>ing</w:t>
      </w:r>
      <w:proofErr w:type="spellEnd"/>
      <w:r w:rsidRPr="009805D1">
        <w:rPr>
          <w:rFonts w:ascii="Times New Roman" w:hAnsi="Times New Roman" w:cs="Times New Roman"/>
          <w:sz w:val="24"/>
          <w:szCs w:val="24"/>
        </w:rPr>
        <w:t>] a set of recommendations for ADR/ODR and amicable mechanisms addressed to countries with a view to guiding them in dealing with consumers.”</w:t>
      </w:r>
      <w:r w:rsidRPr="009805D1">
        <w:rPr>
          <w:rStyle w:val="EndnoteReference"/>
          <w:rFonts w:ascii="Times New Roman" w:hAnsi="Times New Roman" w:cs="Times New Roman"/>
          <w:sz w:val="24"/>
          <w:szCs w:val="24"/>
        </w:rPr>
        <w:endnoteReference w:id="8"/>
      </w:r>
      <w:r w:rsidRPr="009805D1">
        <w:rPr>
          <w:rFonts w:ascii="Times New Roman" w:hAnsi="Times New Roman" w:cs="Times New Roman"/>
          <w:sz w:val="24"/>
          <w:szCs w:val="24"/>
        </w:rPr>
        <w:t xml:space="preserve"> </w:t>
      </w:r>
      <w:r w:rsidR="00725236">
        <w:rPr>
          <w:rFonts w:ascii="Times New Roman" w:hAnsi="Times New Roman" w:cs="Times New Roman"/>
          <w:sz w:val="24"/>
          <w:szCs w:val="24"/>
        </w:rPr>
        <w:t>T</w:t>
      </w:r>
      <w:r w:rsidRPr="00F0729E">
        <w:rPr>
          <w:rFonts w:ascii="Times New Roman" w:hAnsi="Times New Roman" w:cs="Times New Roman"/>
          <w:sz w:val="24"/>
          <w:szCs w:val="24"/>
        </w:rPr>
        <w:t xml:space="preserve">he Second relevant chapter is Chapter Five, which focuses on </w:t>
      </w:r>
      <w:r w:rsidR="00AA71BA">
        <w:rPr>
          <w:rFonts w:ascii="Times New Roman" w:hAnsi="Times New Roman" w:cs="Times New Roman"/>
          <w:sz w:val="24"/>
          <w:szCs w:val="24"/>
        </w:rPr>
        <w:t>“</w:t>
      </w:r>
      <w:r w:rsidRPr="00F0729E">
        <w:rPr>
          <w:rFonts w:ascii="Times New Roman" w:hAnsi="Times New Roman" w:cs="Times New Roman"/>
          <w:sz w:val="24"/>
          <w:szCs w:val="24"/>
        </w:rPr>
        <w:t xml:space="preserve">Mechanisms for Adherence to and the Application of the Recommendation of the </w:t>
      </w:r>
      <w:r w:rsidRPr="00AA71BA">
        <w:rPr>
          <w:rFonts w:ascii="Times New Roman" w:hAnsi="Times New Roman" w:cs="Times New Roman"/>
          <w:i/>
          <w:iCs/>
          <w:sz w:val="24"/>
          <w:szCs w:val="24"/>
        </w:rPr>
        <w:t>International Code for the Protection of Tourists</w:t>
      </w:r>
      <w:r w:rsidRPr="00F0729E">
        <w:rPr>
          <w:rFonts w:ascii="Times New Roman" w:hAnsi="Times New Roman" w:cs="Times New Roman"/>
          <w:sz w:val="24"/>
          <w:szCs w:val="24"/>
        </w:rPr>
        <w:t>.</w:t>
      </w:r>
      <w:r w:rsidR="00AA71BA">
        <w:rPr>
          <w:rFonts w:ascii="Times New Roman" w:hAnsi="Times New Roman" w:cs="Times New Roman"/>
          <w:sz w:val="24"/>
          <w:szCs w:val="24"/>
        </w:rPr>
        <w:t>”</w:t>
      </w:r>
      <w:r w:rsidRPr="00F0729E">
        <w:rPr>
          <w:rStyle w:val="EndnoteReference"/>
          <w:rFonts w:ascii="Times New Roman" w:hAnsi="Times New Roman" w:cs="Times New Roman"/>
          <w:sz w:val="24"/>
          <w:szCs w:val="24"/>
        </w:rPr>
        <w:endnoteReference w:id="9"/>
      </w:r>
      <w:r w:rsidRPr="00F0729E">
        <w:rPr>
          <w:rFonts w:ascii="Times New Roman" w:hAnsi="Times New Roman" w:cs="Times New Roman"/>
          <w:sz w:val="24"/>
          <w:szCs w:val="24"/>
        </w:rPr>
        <w:t xml:space="preserve"> </w:t>
      </w:r>
      <w:r w:rsidR="00AA71BA">
        <w:rPr>
          <w:rFonts w:ascii="Times New Roman" w:hAnsi="Times New Roman" w:cs="Times New Roman"/>
          <w:sz w:val="24"/>
          <w:szCs w:val="24"/>
        </w:rPr>
        <w:t xml:space="preserve">There </w:t>
      </w:r>
      <w:r w:rsidR="008751D9">
        <w:rPr>
          <w:rFonts w:ascii="Times New Roman" w:hAnsi="Times New Roman" w:cs="Times New Roman"/>
          <w:sz w:val="24"/>
          <w:szCs w:val="24"/>
        </w:rPr>
        <w:t xml:space="preserve">is one </w:t>
      </w:r>
      <w:r w:rsidR="00AA71BA">
        <w:rPr>
          <w:rFonts w:ascii="Times New Roman" w:hAnsi="Times New Roman" w:cs="Times New Roman"/>
          <w:sz w:val="24"/>
          <w:szCs w:val="24"/>
        </w:rPr>
        <w:t xml:space="preserve">relevant section of Chapter Five (Section </w:t>
      </w:r>
      <w:r w:rsidR="00360D79">
        <w:rPr>
          <w:rFonts w:ascii="Times New Roman" w:hAnsi="Times New Roman" w:cs="Times New Roman"/>
          <w:sz w:val="24"/>
          <w:szCs w:val="24"/>
        </w:rPr>
        <w:t>B</w:t>
      </w:r>
      <w:r w:rsidR="00AA71BA">
        <w:rPr>
          <w:rFonts w:ascii="Times New Roman" w:hAnsi="Times New Roman" w:cs="Times New Roman"/>
          <w:sz w:val="24"/>
          <w:szCs w:val="24"/>
        </w:rPr>
        <w:t xml:space="preserve">) when discussing the implications of the application of The Code, which will be examined further in the next two sections. </w:t>
      </w:r>
      <w:r w:rsidR="00F334B8" w:rsidRPr="00AA71BA">
        <w:rPr>
          <w:rFonts w:ascii="Times New Roman" w:hAnsi="Times New Roman" w:cs="Times New Roman"/>
          <w:sz w:val="24"/>
          <w:szCs w:val="24"/>
        </w:rPr>
        <w:t>Sectio</w:t>
      </w:r>
      <w:r w:rsidR="00AA71BA" w:rsidRPr="00AA71BA">
        <w:rPr>
          <w:rFonts w:ascii="Times New Roman" w:hAnsi="Times New Roman" w:cs="Times New Roman"/>
          <w:sz w:val="24"/>
          <w:szCs w:val="24"/>
        </w:rPr>
        <w:t>n</w:t>
      </w:r>
      <w:r w:rsidR="00F334B8" w:rsidRPr="00AA71BA">
        <w:rPr>
          <w:rFonts w:ascii="Times New Roman" w:hAnsi="Times New Roman" w:cs="Times New Roman"/>
          <w:sz w:val="24"/>
          <w:szCs w:val="24"/>
        </w:rPr>
        <w:t xml:space="preserve"> </w:t>
      </w:r>
      <w:r w:rsidRPr="00AA71BA">
        <w:rPr>
          <w:rFonts w:ascii="Times New Roman" w:hAnsi="Times New Roman" w:cs="Times New Roman"/>
          <w:sz w:val="24"/>
          <w:szCs w:val="24"/>
        </w:rPr>
        <w:t xml:space="preserve">B </w:t>
      </w:r>
      <w:r w:rsidRPr="00AA71BA">
        <w:rPr>
          <w:rFonts w:ascii="Times New Roman" w:hAnsi="Times New Roman" w:cs="Times New Roman"/>
          <w:sz w:val="24"/>
          <w:szCs w:val="24"/>
        </w:rPr>
        <w:lastRenderedPageBreak/>
        <w:t>focus</w:t>
      </w:r>
      <w:r w:rsidR="00AA71BA" w:rsidRPr="00AA71BA">
        <w:rPr>
          <w:rFonts w:ascii="Times New Roman" w:hAnsi="Times New Roman" w:cs="Times New Roman"/>
          <w:sz w:val="24"/>
          <w:szCs w:val="24"/>
        </w:rPr>
        <w:t>es</w:t>
      </w:r>
      <w:r w:rsidRPr="00AA71BA">
        <w:rPr>
          <w:rFonts w:ascii="Times New Roman" w:hAnsi="Times New Roman" w:cs="Times New Roman"/>
          <w:sz w:val="24"/>
          <w:szCs w:val="24"/>
        </w:rPr>
        <w:t xml:space="preserve"> on “[r]</w:t>
      </w:r>
      <w:proofErr w:type="spellStart"/>
      <w:r w:rsidRPr="00AA71BA">
        <w:rPr>
          <w:rFonts w:ascii="Times New Roman" w:hAnsi="Times New Roman" w:cs="Times New Roman"/>
          <w:sz w:val="24"/>
          <w:szCs w:val="24"/>
        </w:rPr>
        <w:t>elationships</w:t>
      </w:r>
      <w:proofErr w:type="spellEnd"/>
      <w:r w:rsidRPr="00AA71BA">
        <w:rPr>
          <w:rFonts w:ascii="Times New Roman" w:hAnsi="Times New Roman" w:cs="Times New Roman"/>
          <w:sz w:val="24"/>
          <w:szCs w:val="24"/>
        </w:rPr>
        <w:t xml:space="preserve"> with national law and international agreements,” </w:t>
      </w:r>
      <w:r w:rsidR="00F334B8" w:rsidRPr="00AA71BA">
        <w:rPr>
          <w:rFonts w:ascii="Times New Roman" w:hAnsi="Times New Roman" w:cs="Times New Roman"/>
          <w:sz w:val="24"/>
          <w:szCs w:val="24"/>
        </w:rPr>
        <w:t xml:space="preserve">Section </w:t>
      </w:r>
      <w:r w:rsidRPr="00AA71BA">
        <w:rPr>
          <w:rFonts w:ascii="Times New Roman" w:hAnsi="Times New Roman" w:cs="Times New Roman"/>
          <w:sz w:val="24"/>
          <w:szCs w:val="24"/>
        </w:rPr>
        <w:t>C focus</w:t>
      </w:r>
      <w:r w:rsidR="00AA71BA" w:rsidRPr="00AA71BA">
        <w:rPr>
          <w:rFonts w:ascii="Times New Roman" w:hAnsi="Times New Roman" w:cs="Times New Roman"/>
          <w:sz w:val="24"/>
          <w:szCs w:val="24"/>
        </w:rPr>
        <w:t>es</w:t>
      </w:r>
      <w:r w:rsidRPr="00AA71BA">
        <w:rPr>
          <w:rFonts w:ascii="Times New Roman" w:hAnsi="Times New Roman" w:cs="Times New Roman"/>
          <w:sz w:val="24"/>
          <w:szCs w:val="24"/>
        </w:rPr>
        <w:t xml:space="preserve"> on “[m]</w:t>
      </w:r>
      <w:proofErr w:type="spellStart"/>
      <w:r w:rsidRPr="00AA71BA">
        <w:rPr>
          <w:rFonts w:ascii="Times New Roman" w:hAnsi="Times New Roman" w:cs="Times New Roman"/>
          <w:sz w:val="24"/>
          <w:szCs w:val="24"/>
        </w:rPr>
        <w:t>onitoring</w:t>
      </w:r>
      <w:proofErr w:type="spellEnd"/>
      <w:r w:rsidRPr="00AA71BA">
        <w:rPr>
          <w:rFonts w:ascii="Times New Roman" w:hAnsi="Times New Roman" w:cs="Times New Roman"/>
          <w:sz w:val="24"/>
          <w:szCs w:val="24"/>
        </w:rPr>
        <w:t xml:space="preserve"> and reporting,” </w:t>
      </w:r>
      <w:r w:rsidR="00AA71BA" w:rsidRPr="00AA71BA">
        <w:rPr>
          <w:rFonts w:ascii="Times New Roman" w:hAnsi="Times New Roman" w:cs="Times New Roman"/>
          <w:sz w:val="24"/>
          <w:szCs w:val="24"/>
        </w:rPr>
        <w:t xml:space="preserve">and </w:t>
      </w:r>
      <w:r w:rsidR="00F334B8" w:rsidRPr="00AA71BA">
        <w:rPr>
          <w:rFonts w:ascii="Times New Roman" w:hAnsi="Times New Roman" w:cs="Times New Roman"/>
          <w:sz w:val="24"/>
          <w:szCs w:val="24"/>
        </w:rPr>
        <w:t xml:space="preserve">Section </w:t>
      </w:r>
      <w:r w:rsidRPr="00AA71BA">
        <w:rPr>
          <w:rFonts w:ascii="Times New Roman" w:hAnsi="Times New Roman" w:cs="Times New Roman"/>
          <w:sz w:val="24"/>
          <w:szCs w:val="24"/>
        </w:rPr>
        <w:t>D focus</w:t>
      </w:r>
      <w:r w:rsidR="00AA71BA" w:rsidRPr="00AA71BA">
        <w:rPr>
          <w:rFonts w:ascii="Times New Roman" w:hAnsi="Times New Roman" w:cs="Times New Roman"/>
          <w:sz w:val="24"/>
          <w:szCs w:val="24"/>
        </w:rPr>
        <w:t>es</w:t>
      </w:r>
      <w:r w:rsidRPr="00AA71BA">
        <w:rPr>
          <w:rFonts w:ascii="Times New Roman" w:hAnsi="Times New Roman" w:cs="Times New Roman"/>
          <w:sz w:val="24"/>
          <w:szCs w:val="24"/>
        </w:rPr>
        <w:t xml:space="preserve"> on “[e]valuation and interpretation</w:t>
      </w:r>
      <w:r w:rsidR="00AA71BA" w:rsidRPr="00AA71BA">
        <w:rPr>
          <w:rFonts w:ascii="Times New Roman" w:hAnsi="Times New Roman" w:cs="Times New Roman"/>
          <w:sz w:val="24"/>
          <w:szCs w:val="24"/>
        </w:rPr>
        <w:t>.</w:t>
      </w:r>
      <w:r w:rsidRPr="00AA71BA">
        <w:rPr>
          <w:rFonts w:ascii="Times New Roman" w:hAnsi="Times New Roman" w:cs="Times New Roman"/>
          <w:sz w:val="24"/>
          <w:szCs w:val="24"/>
        </w:rPr>
        <w:t>”</w:t>
      </w:r>
      <w:r w:rsidRPr="00AA71BA">
        <w:rPr>
          <w:rStyle w:val="EndnoteReference"/>
          <w:rFonts w:ascii="Times New Roman" w:hAnsi="Times New Roman" w:cs="Times New Roman"/>
          <w:sz w:val="24"/>
          <w:szCs w:val="24"/>
        </w:rPr>
        <w:endnoteReference w:id="10"/>
      </w:r>
    </w:p>
    <w:p w14:paraId="668F93E4" w14:textId="3B6E2513" w:rsidR="004D4F70" w:rsidRDefault="004D4F70" w:rsidP="00263F0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Since the Code’s initial adoption, nineteen nations have fully adhered to the Code and five nations have partially adhered to the Code.</w:t>
      </w:r>
      <w:r>
        <w:rPr>
          <w:rStyle w:val="EndnoteReference"/>
          <w:rFonts w:ascii="Times New Roman" w:hAnsi="Times New Roman" w:cs="Times New Roman"/>
          <w:sz w:val="24"/>
          <w:szCs w:val="24"/>
        </w:rPr>
        <w:endnoteReference w:id="11"/>
      </w:r>
      <w:r>
        <w:rPr>
          <w:rFonts w:ascii="Times New Roman" w:hAnsi="Times New Roman" w:cs="Times New Roman"/>
          <w:sz w:val="24"/>
          <w:szCs w:val="24"/>
        </w:rPr>
        <w:t xml:space="preserve"> These members include Paraguay, Portugal, Guatemala, Argentina, etc.</w:t>
      </w:r>
      <w:r>
        <w:rPr>
          <w:rStyle w:val="EndnoteReference"/>
          <w:rFonts w:ascii="Times New Roman" w:hAnsi="Times New Roman" w:cs="Times New Roman"/>
          <w:sz w:val="24"/>
          <w:szCs w:val="24"/>
        </w:rPr>
        <w:endnoteReference w:id="12"/>
      </w:r>
      <w:r>
        <w:rPr>
          <w:rFonts w:ascii="Times New Roman" w:hAnsi="Times New Roman" w:cs="Times New Roman"/>
          <w:sz w:val="24"/>
          <w:szCs w:val="24"/>
        </w:rPr>
        <w:t xml:space="preserve"> Two </w:t>
      </w:r>
      <w:r w:rsidR="00F334B8">
        <w:rPr>
          <w:rFonts w:ascii="Times New Roman" w:hAnsi="Times New Roman" w:cs="Times New Roman"/>
          <w:sz w:val="24"/>
          <w:szCs w:val="24"/>
        </w:rPr>
        <w:t>of the most</w:t>
      </w:r>
      <w:r>
        <w:rPr>
          <w:rFonts w:ascii="Times New Roman" w:hAnsi="Times New Roman" w:cs="Times New Roman"/>
          <w:sz w:val="24"/>
          <w:szCs w:val="24"/>
        </w:rPr>
        <w:t xml:space="preserve"> recent members are Cuba, which adhered on April 29, 2024, and the United Arab Emirates, which adhered on June 26, 2024.</w:t>
      </w:r>
      <w:r>
        <w:rPr>
          <w:rStyle w:val="EndnoteReference"/>
          <w:rFonts w:ascii="Times New Roman" w:hAnsi="Times New Roman" w:cs="Times New Roman"/>
          <w:sz w:val="24"/>
          <w:szCs w:val="24"/>
        </w:rPr>
        <w:endnoteReference w:id="13"/>
      </w:r>
      <w:r>
        <w:rPr>
          <w:rFonts w:ascii="Times New Roman" w:hAnsi="Times New Roman" w:cs="Times New Roman"/>
          <w:sz w:val="24"/>
          <w:szCs w:val="24"/>
        </w:rPr>
        <w:t xml:space="preserve"> </w:t>
      </w:r>
    </w:p>
    <w:p w14:paraId="3C04F9A6" w14:textId="2E8FE42A" w:rsidR="004D4F70" w:rsidRPr="00C75B5F" w:rsidRDefault="004D4F70" w:rsidP="00263F0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Occasionally, Conferences will be held to “address the gaps in existing legal frameworks and disparities between countries in terms of the protection of tourists in emergency situations” as well as to “share experiences and best practices among countries for rebuilding trust in tourism.”</w:t>
      </w:r>
      <w:r>
        <w:rPr>
          <w:rStyle w:val="EndnoteReference"/>
          <w:rFonts w:ascii="Times New Roman" w:hAnsi="Times New Roman" w:cs="Times New Roman"/>
          <w:sz w:val="24"/>
          <w:szCs w:val="24"/>
        </w:rPr>
        <w:endnoteReference w:id="14"/>
      </w:r>
      <w:r>
        <w:rPr>
          <w:rFonts w:ascii="Times New Roman" w:hAnsi="Times New Roman" w:cs="Times New Roman"/>
          <w:sz w:val="24"/>
          <w:szCs w:val="24"/>
        </w:rPr>
        <w:t xml:space="preserve"> In addition to the purpose of the Conferences, UNWTO stated that the “Conference will address issues such as … [w]hat benefits do adherence to the Code offer to Member States?”</w:t>
      </w:r>
      <w:r>
        <w:rPr>
          <w:rStyle w:val="EndnoteReference"/>
          <w:rFonts w:ascii="Times New Roman" w:hAnsi="Times New Roman" w:cs="Times New Roman"/>
          <w:sz w:val="24"/>
          <w:szCs w:val="24"/>
        </w:rPr>
        <w:endnoteReference w:id="15"/>
      </w:r>
      <w:r>
        <w:rPr>
          <w:rFonts w:ascii="Times New Roman" w:hAnsi="Times New Roman" w:cs="Times New Roman"/>
          <w:sz w:val="24"/>
          <w:szCs w:val="24"/>
        </w:rPr>
        <w:t xml:space="preserve"> Questions like this are essential to the understanding of both the implementation and impact of the Code on both current nations adhering to the Code and potential future nations that could benefit from the Code.</w:t>
      </w:r>
    </w:p>
    <w:p w14:paraId="36FE323C" w14:textId="5FD0B765" w:rsidR="004D4F70" w:rsidRPr="00251884" w:rsidRDefault="004D4F70" w:rsidP="00251884">
      <w:pPr>
        <w:spacing w:line="480" w:lineRule="auto"/>
        <w:jc w:val="center"/>
        <w:rPr>
          <w:rFonts w:ascii="Times New Roman" w:hAnsi="Times New Roman" w:cs="Times New Roman"/>
          <w:b/>
          <w:bCs/>
          <w:sz w:val="24"/>
          <w:szCs w:val="24"/>
        </w:rPr>
      </w:pPr>
      <w:r w:rsidRPr="00251884">
        <w:rPr>
          <w:rFonts w:ascii="Times New Roman" w:hAnsi="Times New Roman" w:cs="Times New Roman"/>
          <w:b/>
          <w:bCs/>
          <w:sz w:val="24"/>
          <w:szCs w:val="24"/>
        </w:rPr>
        <w:t xml:space="preserve">How </w:t>
      </w:r>
      <w:r w:rsidR="00937E58">
        <w:rPr>
          <w:rFonts w:ascii="Times New Roman" w:hAnsi="Times New Roman" w:cs="Times New Roman"/>
          <w:b/>
          <w:bCs/>
          <w:sz w:val="24"/>
          <w:szCs w:val="24"/>
        </w:rPr>
        <w:t>T</w:t>
      </w:r>
      <w:r w:rsidRPr="00251884">
        <w:rPr>
          <w:rFonts w:ascii="Times New Roman" w:hAnsi="Times New Roman" w:cs="Times New Roman"/>
          <w:b/>
          <w:bCs/>
          <w:sz w:val="24"/>
          <w:szCs w:val="24"/>
        </w:rPr>
        <w:t xml:space="preserve">he Code </w:t>
      </w:r>
      <w:r w:rsidR="00937E58" w:rsidRPr="00251884">
        <w:rPr>
          <w:rFonts w:ascii="Times New Roman" w:hAnsi="Times New Roman" w:cs="Times New Roman"/>
          <w:b/>
          <w:bCs/>
          <w:sz w:val="24"/>
          <w:szCs w:val="24"/>
        </w:rPr>
        <w:t>Has</w:t>
      </w:r>
      <w:r w:rsidRPr="00251884">
        <w:rPr>
          <w:rFonts w:ascii="Times New Roman" w:hAnsi="Times New Roman" w:cs="Times New Roman"/>
          <w:b/>
          <w:bCs/>
          <w:sz w:val="24"/>
          <w:szCs w:val="24"/>
        </w:rPr>
        <w:t xml:space="preserve"> Been Implemented and the Impact of </w:t>
      </w:r>
      <w:r w:rsidR="00937E58">
        <w:rPr>
          <w:rFonts w:ascii="Times New Roman" w:hAnsi="Times New Roman" w:cs="Times New Roman"/>
          <w:b/>
          <w:bCs/>
          <w:sz w:val="24"/>
          <w:szCs w:val="24"/>
        </w:rPr>
        <w:t>T</w:t>
      </w:r>
      <w:r w:rsidRPr="00251884">
        <w:rPr>
          <w:rFonts w:ascii="Times New Roman" w:hAnsi="Times New Roman" w:cs="Times New Roman"/>
          <w:b/>
          <w:bCs/>
          <w:sz w:val="24"/>
          <w:szCs w:val="24"/>
        </w:rPr>
        <w:t>he Code’s Implementation</w:t>
      </w:r>
    </w:p>
    <w:p w14:paraId="42E85944" w14:textId="039EA745" w:rsidR="004D4F70" w:rsidRDefault="004D4F70" w:rsidP="0055745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recent years, especially in the post COVID-19 era, tourism has grown at an exponential rate. This “</w:t>
      </w:r>
      <w:proofErr w:type="spellStart"/>
      <w:r w:rsidRPr="00DC543F">
        <w:rPr>
          <w:rFonts w:ascii="Times New Roman" w:hAnsi="Times New Roman" w:cs="Times New Roman"/>
          <w:i/>
          <w:iCs/>
          <w:sz w:val="24"/>
          <w:szCs w:val="24"/>
        </w:rPr>
        <w:t>touristification</w:t>
      </w:r>
      <w:proofErr w:type="spellEnd"/>
      <w:r>
        <w:rPr>
          <w:rFonts w:ascii="Times New Roman" w:hAnsi="Times New Roman" w:cs="Times New Roman"/>
          <w:sz w:val="24"/>
          <w:szCs w:val="24"/>
        </w:rPr>
        <w:t xml:space="preserve"> process of places has … been laying the grounds for what is known as </w:t>
      </w:r>
      <w:r w:rsidRPr="00DC543F">
        <w:rPr>
          <w:rFonts w:ascii="Times New Roman" w:hAnsi="Times New Roman" w:cs="Times New Roman"/>
          <w:i/>
          <w:iCs/>
          <w:sz w:val="24"/>
          <w:szCs w:val="24"/>
        </w:rPr>
        <w:t>overtourism</w:t>
      </w:r>
      <w:r>
        <w:rPr>
          <w:rFonts w:ascii="Times New Roman" w:hAnsi="Times New Roman" w:cs="Times New Roman"/>
          <w:sz w:val="24"/>
          <w:szCs w:val="24"/>
        </w:rPr>
        <w:t>, which … is not about only the excessive number of visitors in a certain place in a certain moment, but rather the cause of much deeper consequences.”</w:t>
      </w:r>
      <w:r>
        <w:rPr>
          <w:rStyle w:val="EndnoteReference"/>
          <w:rFonts w:ascii="Times New Roman" w:hAnsi="Times New Roman" w:cs="Times New Roman"/>
          <w:sz w:val="24"/>
          <w:szCs w:val="24"/>
        </w:rPr>
        <w:endnoteReference w:id="16"/>
      </w:r>
      <w:r>
        <w:rPr>
          <w:rFonts w:ascii="Times New Roman" w:hAnsi="Times New Roman" w:cs="Times New Roman"/>
          <w:sz w:val="24"/>
          <w:szCs w:val="24"/>
        </w:rPr>
        <w:t xml:space="preserve"> “Pressure, congestion and overcrowding at sites of high tourist interest are only the tip of the iceberg,” and can cause further problems which “hide[] different manifestations and inequalities and asymmetrical power relations, very often affecting the most vulnerable in the community.”</w:t>
      </w:r>
      <w:r>
        <w:rPr>
          <w:rStyle w:val="EndnoteReference"/>
          <w:rFonts w:ascii="Times New Roman" w:hAnsi="Times New Roman" w:cs="Times New Roman"/>
          <w:sz w:val="24"/>
          <w:szCs w:val="24"/>
        </w:rPr>
        <w:endnoteReference w:id="17"/>
      </w:r>
      <w:r>
        <w:rPr>
          <w:rFonts w:ascii="Times New Roman" w:hAnsi="Times New Roman" w:cs="Times New Roman"/>
          <w:sz w:val="24"/>
          <w:szCs w:val="24"/>
        </w:rPr>
        <w:t xml:space="preserve"> </w:t>
      </w:r>
    </w:p>
    <w:p w14:paraId="11263FB7" w14:textId="0E09640B" w:rsidR="00557456" w:rsidRDefault="00E7258D" w:rsidP="0055745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problems created by overtourism were and are intended to be addressed in part by The Code. </w:t>
      </w:r>
      <w:r w:rsidR="004D7E69">
        <w:rPr>
          <w:rFonts w:ascii="Times New Roman" w:hAnsi="Times New Roman" w:cs="Times New Roman"/>
          <w:sz w:val="24"/>
          <w:szCs w:val="24"/>
        </w:rPr>
        <w:t xml:space="preserve">As “the first ever legal instrument designed to create internationally recognized standards for the protection of tourists,” </w:t>
      </w:r>
      <w:r>
        <w:rPr>
          <w:rFonts w:ascii="Times New Roman" w:hAnsi="Times New Roman" w:cs="Times New Roman"/>
          <w:sz w:val="24"/>
          <w:szCs w:val="24"/>
        </w:rPr>
        <w:t>The Code “provided a platform for regional tourism leaders to share insights, best practices</w:t>
      </w:r>
      <w:r w:rsidR="004D7E69">
        <w:rPr>
          <w:rFonts w:ascii="Times New Roman" w:hAnsi="Times New Roman" w:cs="Times New Roman"/>
          <w:sz w:val="24"/>
          <w:szCs w:val="24"/>
        </w:rPr>
        <w:t>[,]</w:t>
      </w:r>
      <w:r>
        <w:rPr>
          <w:rFonts w:ascii="Times New Roman" w:hAnsi="Times New Roman" w:cs="Times New Roman"/>
          <w:sz w:val="24"/>
          <w:szCs w:val="24"/>
        </w:rPr>
        <w:t xml:space="preserve"> and lessons learn</w:t>
      </w:r>
      <w:r w:rsidR="004D7E69">
        <w:rPr>
          <w:rFonts w:ascii="Times New Roman" w:hAnsi="Times New Roman" w:cs="Times New Roman"/>
          <w:sz w:val="24"/>
          <w:szCs w:val="24"/>
        </w:rPr>
        <w:t>[ed]</w:t>
      </w:r>
      <w:r>
        <w:rPr>
          <w:rFonts w:ascii="Times New Roman" w:hAnsi="Times New Roman" w:cs="Times New Roman"/>
          <w:sz w:val="24"/>
          <w:szCs w:val="24"/>
        </w:rPr>
        <w:t xml:space="preserve"> on how this legal tool supports tourism recovery and trust.”</w:t>
      </w:r>
      <w:r w:rsidR="004D7E69">
        <w:rPr>
          <w:rStyle w:val="EndnoteReference"/>
          <w:rFonts w:ascii="Times New Roman" w:hAnsi="Times New Roman" w:cs="Times New Roman"/>
          <w:sz w:val="24"/>
          <w:szCs w:val="24"/>
        </w:rPr>
        <w:endnoteReference w:id="18"/>
      </w:r>
      <w:r w:rsidR="004D7E69">
        <w:rPr>
          <w:rFonts w:ascii="Times New Roman" w:hAnsi="Times New Roman" w:cs="Times New Roman"/>
          <w:sz w:val="24"/>
          <w:szCs w:val="24"/>
        </w:rPr>
        <w:t xml:space="preserve"> Furthermore, “The Code provides greater legal clarity to States through a common and harmonized framework on how to assist tourists in emergency situations and help them develop laws, regulations[,] and policies for the protection of tourists as consumers.”</w:t>
      </w:r>
      <w:r w:rsidR="004D7E69">
        <w:rPr>
          <w:rStyle w:val="EndnoteReference"/>
          <w:rFonts w:ascii="Times New Roman" w:hAnsi="Times New Roman" w:cs="Times New Roman"/>
          <w:sz w:val="24"/>
          <w:szCs w:val="24"/>
        </w:rPr>
        <w:endnoteReference w:id="19"/>
      </w:r>
      <w:r w:rsidR="004D7E69">
        <w:rPr>
          <w:rFonts w:ascii="Times New Roman" w:hAnsi="Times New Roman" w:cs="Times New Roman"/>
          <w:sz w:val="24"/>
          <w:szCs w:val="24"/>
        </w:rPr>
        <w:t xml:space="preserve"> </w:t>
      </w:r>
    </w:p>
    <w:p w14:paraId="21686500" w14:textId="77AE65A8" w:rsidR="004D7E69" w:rsidRDefault="004D7E69" w:rsidP="0055745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On a more granular level, Chapter Four, Section B</w:t>
      </w:r>
      <w:r w:rsidR="00725236">
        <w:rPr>
          <w:rFonts w:ascii="Times New Roman" w:hAnsi="Times New Roman" w:cs="Times New Roman"/>
          <w:sz w:val="24"/>
          <w:szCs w:val="24"/>
        </w:rPr>
        <w:t>, Subsection Number One</w:t>
      </w:r>
      <w:r>
        <w:rPr>
          <w:rFonts w:ascii="Times New Roman" w:hAnsi="Times New Roman" w:cs="Times New Roman"/>
          <w:sz w:val="24"/>
          <w:szCs w:val="24"/>
        </w:rPr>
        <w:t xml:space="preserve"> of The Code provides for an “available effect dispute resolution” method, which is “inexpensive”</w:t>
      </w:r>
      <w:r>
        <w:rPr>
          <w:rStyle w:val="EndnoteReference"/>
          <w:rFonts w:ascii="Times New Roman" w:hAnsi="Times New Roman" w:cs="Times New Roman"/>
          <w:sz w:val="24"/>
          <w:szCs w:val="24"/>
        </w:rPr>
        <w:endnoteReference w:id="20"/>
      </w:r>
      <w:r>
        <w:rPr>
          <w:rFonts w:ascii="Times New Roman" w:hAnsi="Times New Roman" w:cs="Times New Roman"/>
          <w:sz w:val="24"/>
          <w:szCs w:val="24"/>
        </w:rPr>
        <w:t xml:space="preserve"> and a </w:t>
      </w:r>
      <w:r w:rsidR="00725236">
        <w:rPr>
          <w:rFonts w:ascii="Times New Roman" w:hAnsi="Times New Roman" w:cs="Times New Roman"/>
          <w:sz w:val="24"/>
          <w:szCs w:val="24"/>
        </w:rPr>
        <w:t>potentially helpful</w:t>
      </w:r>
      <w:r>
        <w:rPr>
          <w:rFonts w:ascii="Times New Roman" w:hAnsi="Times New Roman" w:cs="Times New Roman"/>
          <w:sz w:val="24"/>
          <w:szCs w:val="24"/>
        </w:rPr>
        <w:t xml:space="preserve"> way to resolve various conflicts that arise from overtourism.</w:t>
      </w:r>
      <w:r w:rsidR="00725236">
        <w:rPr>
          <w:rFonts w:ascii="Times New Roman" w:hAnsi="Times New Roman" w:cs="Times New Roman"/>
          <w:sz w:val="24"/>
          <w:szCs w:val="24"/>
        </w:rPr>
        <w:t xml:space="preserve"> Additionally, in Chapter Four, Section B, Subsection Number Ten of the Code states that it intends to “foster international enforcement, cooperation, and information sharing among Member States” and to “</w:t>
      </w:r>
      <w:proofErr w:type="spellStart"/>
      <w:r w:rsidR="00725236">
        <w:rPr>
          <w:rFonts w:ascii="Times New Roman" w:hAnsi="Times New Roman" w:cs="Times New Roman"/>
          <w:sz w:val="24"/>
          <w:szCs w:val="24"/>
        </w:rPr>
        <w:t>coordinat</w:t>
      </w:r>
      <w:proofErr w:type="spellEnd"/>
      <w:r w:rsidR="00725236">
        <w:rPr>
          <w:rFonts w:ascii="Times New Roman" w:hAnsi="Times New Roman" w:cs="Times New Roman"/>
          <w:sz w:val="24"/>
          <w:szCs w:val="24"/>
        </w:rPr>
        <w:t>[e] among enforcement agencies to prevent harmful practices and drive improvements which help international tourists in travel and tourism disputes.”</w:t>
      </w:r>
      <w:r w:rsidR="00725236">
        <w:rPr>
          <w:rStyle w:val="EndnoteReference"/>
          <w:rFonts w:ascii="Times New Roman" w:hAnsi="Times New Roman" w:cs="Times New Roman"/>
          <w:sz w:val="24"/>
          <w:szCs w:val="24"/>
        </w:rPr>
        <w:endnoteReference w:id="21"/>
      </w:r>
      <w:r w:rsidR="00725236">
        <w:rPr>
          <w:rFonts w:ascii="Times New Roman" w:hAnsi="Times New Roman" w:cs="Times New Roman"/>
          <w:sz w:val="24"/>
          <w:szCs w:val="24"/>
        </w:rPr>
        <w:t xml:space="preserve"> Chapter Five, Section B, Subsection Number One of The Code</w:t>
      </w:r>
      <w:r w:rsidR="008751D9">
        <w:rPr>
          <w:rFonts w:ascii="Times New Roman" w:hAnsi="Times New Roman" w:cs="Times New Roman"/>
          <w:sz w:val="24"/>
          <w:szCs w:val="24"/>
        </w:rPr>
        <w:t xml:space="preserve"> states that it is “intended to provide guidance to Governments as to proposed policy, legislation and regulatory practice at the national level.”</w:t>
      </w:r>
      <w:r w:rsidR="008751D9">
        <w:rPr>
          <w:rStyle w:val="EndnoteReference"/>
          <w:rFonts w:ascii="Times New Roman" w:hAnsi="Times New Roman" w:cs="Times New Roman"/>
          <w:sz w:val="24"/>
          <w:szCs w:val="24"/>
        </w:rPr>
        <w:endnoteReference w:id="22"/>
      </w:r>
      <w:r w:rsidR="008751D9">
        <w:rPr>
          <w:rFonts w:ascii="Times New Roman" w:hAnsi="Times New Roman" w:cs="Times New Roman"/>
          <w:sz w:val="24"/>
          <w:szCs w:val="24"/>
        </w:rPr>
        <w:t xml:space="preserve"> Each of the examples of specific textual portions of The Code illustrates the intent of The Code, the resources of The Code, and the need for The Code. The examples, among many other portions of The Code, can provide a real change in the current conflicts from overtourism.</w:t>
      </w:r>
    </w:p>
    <w:p w14:paraId="65407FD2" w14:textId="65188DA2" w:rsidR="004D4F70" w:rsidRPr="00251884" w:rsidRDefault="004D4F70" w:rsidP="00251884">
      <w:pPr>
        <w:spacing w:line="480" w:lineRule="auto"/>
        <w:jc w:val="center"/>
        <w:rPr>
          <w:rFonts w:ascii="Times New Roman" w:hAnsi="Times New Roman" w:cs="Times New Roman"/>
          <w:b/>
          <w:bCs/>
          <w:sz w:val="24"/>
          <w:szCs w:val="24"/>
        </w:rPr>
      </w:pPr>
      <w:r w:rsidRPr="00251884">
        <w:rPr>
          <w:rFonts w:ascii="Times New Roman" w:hAnsi="Times New Roman" w:cs="Times New Roman"/>
          <w:b/>
          <w:bCs/>
          <w:sz w:val="24"/>
          <w:szCs w:val="24"/>
        </w:rPr>
        <w:t>How the Code Would Potentially Impact the Current Unrest in Barcelona, Spain</w:t>
      </w:r>
    </w:p>
    <w:p w14:paraId="52E1FD33" w14:textId="752E4B6D" w:rsidR="004D4F70" w:rsidRDefault="000C2448" w:rsidP="002717C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Following the post COVID-19 era and the correlating drive for tourism went into full swing, </w:t>
      </w:r>
      <w:r w:rsidR="004D4F70">
        <w:rPr>
          <w:rFonts w:ascii="Times New Roman" w:hAnsi="Times New Roman" w:cs="Times New Roman"/>
          <w:sz w:val="24"/>
          <w:szCs w:val="24"/>
        </w:rPr>
        <w:t>Barcelona, Spain, saw increase</w:t>
      </w:r>
      <w:r>
        <w:rPr>
          <w:rFonts w:ascii="Times New Roman" w:hAnsi="Times New Roman" w:cs="Times New Roman"/>
          <w:sz w:val="24"/>
          <w:szCs w:val="24"/>
        </w:rPr>
        <w:t>d</w:t>
      </w:r>
      <w:r w:rsidR="004D4F70">
        <w:rPr>
          <w:rFonts w:ascii="Times New Roman" w:hAnsi="Times New Roman" w:cs="Times New Roman"/>
          <w:sz w:val="24"/>
          <w:szCs w:val="24"/>
        </w:rPr>
        <w:t xml:space="preserve"> demonstrations against mass tourism. Most recently, </w:t>
      </w:r>
      <w:r w:rsidR="004D4F70">
        <w:rPr>
          <w:rFonts w:ascii="Times New Roman" w:hAnsi="Times New Roman" w:cs="Times New Roman"/>
          <w:sz w:val="24"/>
          <w:szCs w:val="24"/>
        </w:rPr>
        <w:lastRenderedPageBreak/>
        <w:t>“[</w:t>
      </w:r>
      <w:proofErr w:type="spellStart"/>
      <w:r w:rsidR="004D4F70">
        <w:rPr>
          <w:rFonts w:ascii="Times New Roman" w:hAnsi="Times New Roman" w:cs="Times New Roman"/>
          <w:sz w:val="24"/>
          <w:szCs w:val="24"/>
        </w:rPr>
        <w:t>i</w:t>
      </w:r>
      <w:proofErr w:type="spellEnd"/>
      <w:r w:rsidR="004D4F70">
        <w:rPr>
          <w:rFonts w:ascii="Times New Roman" w:hAnsi="Times New Roman" w:cs="Times New Roman"/>
          <w:sz w:val="24"/>
          <w:szCs w:val="24"/>
        </w:rPr>
        <w:t>]n early July, protesters marched through popular tourist areas in the Spanish city of Barcelona spraying unsuspecting visitors with water pistols while chanting ‘tourists go home’.”</w:t>
      </w:r>
      <w:r w:rsidR="004D4F70">
        <w:rPr>
          <w:rStyle w:val="EndnoteReference"/>
          <w:rFonts w:ascii="Times New Roman" w:hAnsi="Times New Roman" w:cs="Times New Roman"/>
          <w:sz w:val="24"/>
          <w:szCs w:val="24"/>
        </w:rPr>
        <w:endnoteReference w:id="23"/>
      </w:r>
      <w:r w:rsidR="004D4F70">
        <w:rPr>
          <w:rFonts w:ascii="Times New Roman" w:hAnsi="Times New Roman" w:cs="Times New Roman"/>
          <w:sz w:val="24"/>
          <w:szCs w:val="24"/>
        </w:rPr>
        <w:t xml:space="preserve"> The protests are in reaction to more than tourism itself, but rather “the growing issue of rising rents and house prices, which has mad</w:t>
      </w:r>
      <w:r w:rsidR="00F334B8">
        <w:rPr>
          <w:rFonts w:ascii="Times New Roman" w:hAnsi="Times New Roman" w:cs="Times New Roman"/>
          <w:sz w:val="24"/>
          <w:szCs w:val="24"/>
        </w:rPr>
        <w:t>e</w:t>
      </w:r>
      <w:r w:rsidR="004D4F70">
        <w:rPr>
          <w:rFonts w:ascii="Times New Roman" w:hAnsi="Times New Roman" w:cs="Times New Roman"/>
          <w:sz w:val="24"/>
          <w:szCs w:val="24"/>
        </w:rPr>
        <w:t xml:space="preserve"> home ownership almost impossible for some residents.”</w:t>
      </w:r>
      <w:r w:rsidR="004D4F70">
        <w:rPr>
          <w:rStyle w:val="EndnoteReference"/>
          <w:rFonts w:ascii="Times New Roman" w:hAnsi="Times New Roman" w:cs="Times New Roman"/>
          <w:sz w:val="24"/>
          <w:szCs w:val="24"/>
        </w:rPr>
        <w:endnoteReference w:id="24"/>
      </w:r>
      <w:r w:rsidR="004D4F70">
        <w:rPr>
          <w:rFonts w:ascii="Times New Roman" w:hAnsi="Times New Roman" w:cs="Times New Roman"/>
          <w:sz w:val="24"/>
          <w:szCs w:val="24"/>
        </w:rPr>
        <w:t xml:space="preserve"> Residents of Barcelona, Spain are placing the blame for these issues “on one thing: mass tourism.”</w:t>
      </w:r>
      <w:r w:rsidR="004D4F70">
        <w:rPr>
          <w:rStyle w:val="EndnoteReference"/>
          <w:rFonts w:ascii="Times New Roman" w:hAnsi="Times New Roman" w:cs="Times New Roman"/>
          <w:sz w:val="24"/>
          <w:szCs w:val="24"/>
        </w:rPr>
        <w:endnoteReference w:id="25"/>
      </w:r>
    </w:p>
    <w:p w14:paraId="1F61B0CA" w14:textId="52339D19" w:rsidR="004D4F70" w:rsidRDefault="004D4F70" w:rsidP="002717C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While there is a call against this mass tourism, residents recognize that the real issue is the management of tourism.</w:t>
      </w:r>
      <w:r>
        <w:rPr>
          <w:rStyle w:val="EndnoteReference"/>
          <w:rFonts w:ascii="Times New Roman" w:hAnsi="Times New Roman" w:cs="Times New Roman"/>
          <w:sz w:val="24"/>
          <w:szCs w:val="24"/>
        </w:rPr>
        <w:endnoteReference w:id="26"/>
      </w:r>
      <w:r>
        <w:rPr>
          <w:rFonts w:ascii="Times New Roman" w:hAnsi="Times New Roman" w:cs="Times New Roman"/>
          <w:sz w:val="24"/>
          <w:szCs w:val="24"/>
        </w:rPr>
        <w:t xml:space="preserve"> Residents are putting pressure on the government to change policies that </w:t>
      </w:r>
      <w:r w:rsidR="00E7258D">
        <w:rPr>
          <w:rFonts w:ascii="Times New Roman" w:hAnsi="Times New Roman" w:cs="Times New Roman"/>
          <w:sz w:val="24"/>
          <w:szCs w:val="24"/>
        </w:rPr>
        <w:t>a</w:t>
      </w:r>
      <w:r>
        <w:rPr>
          <w:rFonts w:ascii="Times New Roman" w:hAnsi="Times New Roman" w:cs="Times New Roman"/>
          <w:sz w:val="24"/>
          <w:szCs w:val="24"/>
        </w:rPr>
        <w:t>ffect tourism; stating that “the main issues at play here are structural, not personal.”</w:t>
      </w:r>
      <w:r>
        <w:rPr>
          <w:rStyle w:val="EndnoteReference"/>
          <w:rFonts w:ascii="Times New Roman" w:hAnsi="Times New Roman" w:cs="Times New Roman"/>
          <w:sz w:val="24"/>
          <w:szCs w:val="24"/>
        </w:rPr>
        <w:endnoteReference w:id="27"/>
      </w:r>
      <w:r>
        <w:rPr>
          <w:rFonts w:ascii="Times New Roman" w:hAnsi="Times New Roman" w:cs="Times New Roman"/>
          <w:sz w:val="24"/>
          <w:szCs w:val="24"/>
        </w:rPr>
        <w:t xml:space="preserve"> Tourism is important to Barcelona, but it needs adjusting. Tourism plays a big economic role in the city, accounting for 14% of GDP, employing “about 150,000 </w:t>
      </w:r>
      <w:proofErr w:type="gramStart"/>
      <w:r>
        <w:rPr>
          <w:rFonts w:ascii="Times New Roman" w:hAnsi="Times New Roman" w:cs="Times New Roman"/>
          <w:sz w:val="24"/>
          <w:szCs w:val="24"/>
        </w:rPr>
        <w:t>people</w:t>
      </w:r>
      <w:r w:rsidR="00E7258D">
        <w:rPr>
          <w:rFonts w:ascii="Times New Roman" w:hAnsi="Times New Roman" w:cs="Times New Roman"/>
          <w:sz w:val="24"/>
          <w:szCs w:val="24"/>
        </w:rPr>
        <w:t>[</w:t>
      </w:r>
      <w:proofErr w:type="gramEnd"/>
      <w:r>
        <w:rPr>
          <w:rFonts w:ascii="Times New Roman" w:hAnsi="Times New Roman" w:cs="Times New Roman"/>
          <w:sz w:val="24"/>
          <w:szCs w:val="24"/>
        </w:rPr>
        <w:t>,</w:t>
      </w:r>
      <w:r w:rsidR="00E7258D">
        <w:rPr>
          <w:rFonts w:ascii="Times New Roman" w:hAnsi="Times New Roman" w:cs="Times New Roman"/>
          <w:sz w:val="24"/>
          <w:szCs w:val="24"/>
        </w:rPr>
        <w:t>]</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generat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almost €12.75bn annually</w:t>
      </w:r>
      <w:r w:rsidR="00E7258D">
        <w:rPr>
          <w:rFonts w:ascii="Times New Roman" w:hAnsi="Times New Roman" w:cs="Times New Roman"/>
          <w:sz w:val="24"/>
          <w:szCs w:val="24"/>
        </w:rPr>
        <w:t>.”</w:t>
      </w:r>
      <w:r w:rsidR="00E7258D">
        <w:rPr>
          <w:rStyle w:val="EndnoteReference"/>
          <w:rFonts w:ascii="Times New Roman" w:hAnsi="Times New Roman" w:cs="Times New Roman"/>
          <w:sz w:val="24"/>
          <w:szCs w:val="24"/>
        </w:rPr>
        <w:endnoteReference w:id="28"/>
      </w:r>
      <w:r>
        <w:rPr>
          <w:rFonts w:ascii="Times New Roman" w:hAnsi="Times New Roman" w:cs="Times New Roman"/>
          <w:sz w:val="24"/>
          <w:szCs w:val="24"/>
        </w:rPr>
        <w:t xml:space="preserve"> It also impacts the city’s character by “attract[</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more drug trafficking, petty crime</w:t>
      </w:r>
      <w:r w:rsidR="000C2448">
        <w:rPr>
          <w:rFonts w:ascii="Times New Roman" w:hAnsi="Times New Roman" w:cs="Times New Roman"/>
          <w:sz w:val="24"/>
          <w:szCs w:val="24"/>
        </w:rPr>
        <w:t>[,]</w:t>
      </w:r>
      <w:r>
        <w:rPr>
          <w:rFonts w:ascii="Times New Roman" w:hAnsi="Times New Roman" w:cs="Times New Roman"/>
          <w:sz w:val="24"/>
          <w:szCs w:val="24"/>
        </w:rPr>
        <w:t xml:space="preserve"> and sex work.”</w:t>
      </w:r>
      <w:r>
        <w:rPr>
          <w:rStyle w:val="EndnoteReference"/>
          <w:rFonts w:ascii="Times New Roman" w:hAnsi="Times New Roman" w:cs="Times New Roman"/>
          <w:sz w:val="24"/>
          <w:szCs w:val="24"/>
        </w:rPr>
        <w:endnoteReference w:id="29"/>
      </w:r>
    </w:p>
    <w:p w14:paraId="60645E48" w14:textId="05B0A968" w:rsidR="000C2448" w:rsidRDefault="000C2448" w:rsidP="000C244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One policy that can be </w:t>
      </w:r>
      <w:r w:rsidR="009F2DD1">
        <w:rPr>
          <w:rFonts w:ascii="Times New Roman" w:hAnsi="Times New Roman" w:cs="Times New Roman"/>
          <w:sz w:val="24"/>
          <w:szCs w:val="24"/>
        </w:rPr>
        <w:t>asses</w:t>
      </w:r>
      <w:r w:rsidR="00DC76E0">
        <w:rPr>
          <w:rFonts w:ascii="Times New Roman" w:hAnsi="Times New Roman" w:cs="Times New Roman"/>
          <w:sz w:val="24"/>
          <w:szCs w:val="24"/>
        </w:rPr>
        <w:t>s</w:t>
      </w:r>
      <w:r w:rsidR="009F2DD1">
        <w:rPr>
          <w:rFonts w:ascii="Times New Roman" w:hAnsi="Times New Roman" w:cs="Times New Roman"/>
          <w:sz w:val="24"/>
          <w:szCs w:val="24"/>
        </w:rPr>
        <w:t>ed</w:t>
      </w:r>
      <w:r>
        <w:rPr>
          <w:rFonts w:ascii="Times New Roman" w:hAnsi="Times New Roman" w:cs="Times New Roman"/>
          <w:sz w:val="24"/>
          <w:szCs w:val="24"/>
        </w:rPr>
        <w:t xml:space="preserve"> </w:t>
      </w:r>
      <w:r w:rsidR="009F2DD1">
        <w:rPr>
          <w:rFonts w:ascii="Times New Roman" w:hAnsi="Times New Roman" w:cs="Times New Roman"/>
          <w:sz w:val="24"/>
          <w:szCs w:val="24"/>
        </w:rPr>
        <w:t xml:space="preserve">as a valid tool </w:t>
      </w:r>
      <w:r>
        <w:rPr>
          <w:rFonts w:ascii="Times New Roman" w:hAnsi="Times New Roman" w:cs="Times New Roman"/>
          <w:sz w:val="24"/>
          <w:szCs w:val="24"/>
        </w:rPr>
        <w:t xml:space="preserve">in the conversation about changing the tourism structure in Barcelona is The Code. There are a couple of benefits that are noteworthy to Barcelona’s current situation. The first is that Portugal, one of Spain’s neighboring countries, has been implementing The Code </w:t>
      </w:r>
      <w:r w:rsidR="009F2DD1">
        <w:rPr>
          <w:rFonts w:ascii="Times New Roman" w:hAnsi="Times New Roman" w:cs="Times New Roman"/>
          <w:sz w:val="24"/>
          <w:szCs w:val="24"/>
        </w:rPr>
        <w:t>since its adherence date on April 22, 2022.</w:t>
      </w:r>
      <w:r w:rsidR="009F2DD1">
        <w:rPr>
          <w:rStyle w:val="EndnoteReference"/>
          <w:rFonts w:ascii="Times New Roman" w:hAnsi="Times New Roman" w:cs="Times New Roman"/>
          <w:sz w:val="24"/>
          <w:szCs w:val="24"/>
        </w:rPr>
        <w:endnoteReference w:id="30"/>
      </w:r>
      <w:r w:rsidR="009F2DD1">
        <w:rPr>
          <w:rFonts w:ascii="Times New Roman" w:hAnsi="Times New Roman" w:cs="Times New Roman"/>
          <w:sz w:val="24"/>
          <w:szCs w:val="24"/>
        </w:rPr>
        <w:t xml:space="preserve"> Having a neighboring company can be useful in implementing a code that focuses on the coordination of information and expertise between the member states.</w:t>
      </w:r>
      <w:r w:rsidR="009F2DD1">
        <w:rPr>
          <w:rStyle w:val="EndnoteReference"/>
          <w:rFonts w:ascii="Times New Roman" w:hAnsi="Times New Roman" w:cs="Times New Roman"/>
          <w:sz w:val="24"/>
          <w:szCs w:val="24"/>
        </w:rPr>
        <w:endnoteReference w:id="31"/>
      </w:r>
      <w:r w:rsidR="009F2DD1">
        <w:rPr>
          <w:rFonts w:ascii="Times New Roman" w:hAnsi="Times New Roman" w:cs="Times New Roman"/>
          <w:sz w:val="24"/>
          <w:szCs w:val="24"/>
        </w:rPr>
        <w:t xml:space="preserve"> Secondly, information </w:t>
      </w:r>
      <w:r w:rsidR="007E4A42">
        <w:rPr>
          <w:rFonts w:ascii="Times New Roman" w:hAnsi="Times New Roman" w:cs="Times New Roman"/>
          <w:sz w:val="24"/>
          <w:szCs w:val="24"/>
        </w:rPr>
        <w:t xml:space="preserve">dispersion </w:t>
      </w:r>
      <w:r w:rsidR="009F2DD1">
        <w:rPr>
          <w:rFonts w:ascii="Times New Roman" w:hAnsi="Times New Roman" w:cs="Times New Roman"/>
          <w:sz w:val="24"/>
          <w:szCs w:val="24"/>
        </w:rPr>
        <w:t>and conversations have already occurred</w:t>
      </w:r>
      <w:r w:rsidR="007E4A42">
        <w:rPr>
          <w:rFonts w:ascii="Times New Roman" w:hAnsi="Times New Roman" w:cs="Times New Roman"/>
          <w:sz w:val="24"/>
          <w:szCs w:val="24"/>
        </w:rPr>
        <w:t xml:space="preserve"> in the country of Spain.</w:t>
      </w:r>
      <w:r w:rsidR="007E4A42">
        <w:rPr>
          <w:rStyle w:val="EndnoteReference"/>
          <w:rFonts w:ascii="Times New Roman" w:hAnsi="Times New Roman" w:cs="Times New Roman"/>
          <w:sz w:val="24"/>
          <w:szCs w:val="24"/>
        </w:rPr>
        <w:endnoteReference w:id="32"/>
      </w:r>
      <w:r w:rsidR="009F2DD1">
        <w:rPr>
          <w:rFonts w:ascii="Times New Roman" w:hAnsi="Times New Roman" w:cs="Times New Roman"/>
          <w:sz w:val="24"/>
          <w:szCs w:val="24"/>
        </w:rPr>
        <w:t xml:space="preserve"> </w:t>
      </w:r>
      <w:r w:rsidR="007E4A42">
        <w:rPr>
          <w:rFonts w:ascii="Times New Roman" w:hAnsi="Times New Roman" w:cs="Times New Roman"/>
          <w:sz w:val="24"/>
          <w:szCs w:val="24"/>
        </w:rPr>
        <w:t>B</w:t>
      </w:r>
      <w:r w:rsidR="009F2DD1">
        <w:rPr>
          <w:rFonts w:ascii="Times New Roman" w:hAnsi="Times New Roman" w:cs="Times New Roman"/>
          <w:sz w:val="24"/>
          <w:szCs w:val="24"/>
        </w:rPr>
        <w:t>etween November 30th and De</w:t>
      </w:r>
      <w:r w:rsidR="007E4A42">
        <w:rPr>
          <w:rFonts w:ascii="Times New Roman" w:hAnsi="Times New Roman" w:cs="Times New Roman"/>
          <w:sz w:val="24"/>
          <w:szCs w:val="24"/>
        </w:rPr>
        <w:t>ce</w:t>
      </w:r>
      <w:r w:rsidR="009F2DD1">
        <w:rPr>
          <w:rFonts w:ascii="Times New Roman" w:hAnsi="Times New Roman" w:cs="Times New Roman"/>
          <w:sz w:val="24"/>
          <w:szCs w:val="24"/>
        </w:rPr>
        <w:t>mber 1st</w:t>
      </w:r>
      <w:r w:rsidR="009F2DD1">
        <w:rPr>
          <w:rFonts w:ascii="Times New Roman" w:hAnsi="Times New Roman" w:cs="Times New Roman"/>
          <w:sz w:val="24"/>
          <w:szCs w:val="24"/>
          <w:vertAlign w:val="superscript"/>
        </w:rPr>
        <w:t xml:space="preserve"> </w:t>
      </w:r>
      <w:r w:rsidR="009F2DD1">
        <w:rPr>
          <w:rFonts w:ascii="Times New Roman" w:hAnsi="Times New Roman" w:cs="Times New Roman"/>
          <w:sz w:val="24"/>
          <w:szCs w:val="24"/>
        </w:rPr>
        <w:t>of 2023</w:t>
      </w:r>
      <w:r w:rsidR="007E4A42">
        <w:rPr>
          <w:rFonts w:ascii="Times New Roman" w:hAnsi="Times New Roman" w:cs="Times New Roman"/>
          <w:sz w:val="24"/>
          <w:szCs w:val="24"/>
        </w:rPr>
        <w:t>, “[t]he first seminar on the International Code for the Protection of Tourists” was “held in Salamanca.”</w:t>
      </w:r>
      <w:r w:rsidR="007E4A42">
        <w:rPr>
          <w:rStyle w:val="EndnoteReference"/>
          <w:rFonts w:ascii="Times New Roman" w:hAnsi="Times New Roman" w:cs="Times New Roman"/>
          <w:sz w:val="24"/>
          <w:szCs w:val="24"/>
        </w:rPr>
        <w:endnoteReference w:id="33"/>
      </w:r>
      <w:r w:rsidR="007E4A42">
        <w:rPr>
          <w:rFonts w:ascii="Times New Roman" w:hAnsi="Times New Roman" w:cs="Times New Roman"/>
          <w:sz w:val="24"/>
          <w:szCs w:val="24"/>
        </w:rPr>
        <w:t xml:space="preserve"> The seminar “brought together legal experts, academics and representatives of the public and private sector to address the achievements of the Code … and to assess the challenges </w:t>
      </w:r>
      <w:r w:rsidR="007E4A42">
        <w:rPr>
          <w:rFonts w:ascii="Times New Roman" w:hAnsi="Times New Roman" w:cs="Times New Roman"/>
          <w:sz w:val="24"/>
          <w:szCs w:val="24"/>
        </w:rPr>
        <w:lastRenderedPageBreak/>
        <w:t>ahead in the coming years.”</w:t>
      </w:r>
      <w:r w:rsidR="007E4A42">
        <w:rPr>
          <w:rStyle w:val="EndnoteReference"/>
          <w:rFonts w:ascii="Times New Roman" w:hAnsi="Times New Roman" w:cs="Times New Roman"/>
          <w:sz w:val="24"/>
          <w:szCs w:val="24"/>
        </w:rPr>
        <w:endnoteReference w:id="34"/>
      </w:r>
      <w:r w:rsidR="007E4A42">
        <w:rPr>
          <w:rFonts w:ascii="Times New Roman" w:hAnsi="Times New Roman" w:cs="Times New Roman"/>
          <w:sz w:val="24"/>
          <w:szCs w:val="24"/>
        </w:rPr>
        <w:t xml:space="preserve"> This seminar gave a front-seat view for Spain to understand </w:t>
      </w:r>
      <w:r w:rsidR="0053744C">
        <w:rPr>
          <w:rFonts w:ascii="Times New Roman" w:hAnsi="Times New Roman" w:cs="Times New Roman"/>
          <w:sz w:val="24"/>
          <w:szCs w:val="24"/>
        </w:rPr>
        <w:t>T</w:t>
      </w:r>
      <w:r w:rsidR="007E4A42">
        <w:rPr>
          <w:rFonts w:ascii="Times New Roman" w:hAnsi="Times New Roman" w:cs="Times New Roman"/>
          <w:sz w:val="24"/>
          <w:szCs w:val="24"/>
        </w:rPr>
        <w:t>he Code</w:t>
      </w:r>
      <w:r w:rsidR="0053744C">
        <w:rPr>
          <w:rFonts w:ascii="Times New Roman" w:hAnsi="Times New Roman" w:cs="Times New Roman"/>
          <w:sz w:val="24"/>
          <w:szCs w:val="24"/>
        </w:rPr>
        <w:t>’</w:t>
      </w:r>
      <w:r w:rsidR="007E4A42">
        <w:rPr>
          <w:rFonts w:ascii="Times New Roman" w:hAnsi="Times New Roman" w:cs="Times New Roman"/>
          <w:sz w:val="24"/>
          <w:szCs w:val="24"/>
        </w:rPr>
        <w:t>s benefits</w:t>
      </w:r>
      <w:r w:rsidR="0053744C">
        <w:rPr>
          <w:rFonts w:ascii="Times New Roman" w:hAnsi="Times New Roman" w:cs="Times New Roman"/>
          <w:sz w:val="24"/>
          <w:szCs w:val="24"/>
        </w:rPr>
        <w:t xml:space="preserve">, </w:t>
      </w:r>
      <w:r w:rsidR="007E4A42">
        <w:rPr>
          <w:rFonts w:ascii="Times New Roman" w:hAnsi="Times New Roman" w:cs="Times New Roman"/>
          <w:sz w:val="24"/>
          <w:szCs w:val="24"/>
        </w:rPr>
        <w:t>challenges</w:t>
      </w:r>
      <w:r w:rsidR="0053744C">
        <w:rPr>
          <w:rFonts w:ascii="Times New Roman" w:hAnsi="Times New Roman" w:cs="Times New Roman"/>
          <w:sz w:val="24"/>
          <w:szCs w:val="24"/>
        </w:rPr>
        <w:t xml:space="preserve">, and opportunities, and </w:t>
      </w:r>
      <w:r w:rsidR="007E4A42">
        <w:rPr>
          <w:rFonts w:ascii="Times New Roman" w:hAnsi="Times New Roman" w:cs="Times New Roman"/>
          <w:sz w:val="24"/>
          <w:szCs w:val="24"/>
        </w:rPr>
        <w:t xml:space="preserve">share </w:t>
      </w:r>
      <w:r w:rsidR="0053744C">
        <w:rPr>
          <w:rFonts w:ascii="Times New Roman" w:hAnsi="Times New Roman" w:cs="Times New Roman"/>
          <w:sz w:val="24"/>
          <w:szCs w:val="24"/>
        </w:rPr>
        <w:t xml:space="preserve">input when the key challenges were addressed. Access to knowledge for Spain via the seminar is a key reason why The Code would be a great tool when approaching Barcelona’s situation. </w:t>
      </w:r>
    </w:p>
    <w:p w14:paraId="77E69086" w14:textId="2E3F9F48" w:rsidR="003D4259" w:rsidRDefault="0053744C" w:rsidP="000C244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Finally, Chapter Four and Chapter Five are two parts of The Code that appl</w:t>
      </w:r>
      <w:r w:rsidR="005D3617">
        <w:rPr>
          <w:rFonts w:ascii="Times New Roman" w:hAnsi="Times New Roman" w:cs="Times New Roman"/>
          <w:sz w:val="24"/>
          <w:szCs w:val="24"/>
        </w:rPr>
        <w:t>y</w:t>
      </w:r>
      <w:r>
        <w:rPr>
          <w:rFonts w:ascii="Times New Roman" w:hAnsi="Times New Roman" w:cs="Times New Roman"/>
          <w:sz w:val="24"/>
          <w:szCs w:val="24"/>
        </w:rPr>
        <w:t xml:space="preserve"> to the current situation in Barcelona.</w:t>
      </w:r>
      <w:r w:rsidR="009650A1">
        <w:rPr>
          <w:rFonts w:ascii="Times New Roman" w:hAnsi="Times New Roman" w:cs="Times New Roman"/>
          <w:sz w:val="24"/>
          <w:szCs w:val="24"/>
        </w:rPr>
        <w:t xml:space="preserve"> </w:t>
      </w:r>
      <w:r w:rsidR="005D3617">
        <w:rPr>
          <w:rFonts w:ascii="Times New Roman" w:hAnsi="Times New Roman" w:cs="Times New Roman"/>
          <w:sz w:val="24"/>
          <w:szCs w:val="24"/>
        </w:rPr>
        <w:t>It is first important to note that adherence to The Code can be complete or partial and is completely voluntary.</w:t>
      </w:r>
      <w:r w:rsidR="005D3617">
        <w:rPr>
          <w:rStyle w:val="EndnoteReference"/>
          <w:rFonts w:ascii="Times New Roman" w:hAnsi="Times New Roman" w:cs="Times New Roman"/>
          <w:sz w:val="24"/>
          <w:szCs w:val="24"/>
        </w:rPr>
        <w:endnoteReference w:id="35"/>
      </w:r>
      <w:r w:rsidR="005D3617">
        <w:rPr>
          <w:rFonts w:ascii="Times New Roman" w:hAnsi="Times New Roman" w:cs="Times New Roman"/>
          <w:sz w:val="24"/>
          <w:szCs w:val="24"/>
        </w:rPr>
        <w:t xml:space="preserve"> Thus, if Barcelona were to implement The Code, adherence can be stipulated based on need. </w:t>
      </w:r>
      <w:r w:rsidR="002E4AE4">
        <w:rPr>
          <w:rFonts w:ascii="Times New Roman" w:hAnsi="Times New Roman" w:cs="Times New Roman"/>
          <w:sz w:val="24"/>
          <w:szCs w:val="24"/>
        </w:rPr>
        <w:t xml:space="preserve">Chapter Four, Section B, Subsections Number </w:t>
      </w:r>
      <w:r w:rsidR="003D4259">
        <w:rPr>
          <w:rFonts w:ascii="Times New Roman" w:hAnsi="Times New Roman" w:cs="Times New Roman"/>
          <w:sz w:val="24"/>
          <w:szCs w:val="24"/>
        </w:rPr>
        <w:t>O</w:t>
      </w:r>
      <w:r w:rsidR="002E4AE4">
        <w:rPr>
          <w:rFonts w:ascii="Times New Roman" w:hAnsi="Times New Roman" w:cs="Times New Roman"/>
          <w:sz w:val="24"/>
          <w:szCs w:val="24"/>
        </w:rPr>
        <w:t xml:space="preserve">ne, </w:t>
      </w:r>
      <w:r w:rsidR="003D4259">
        <w:rPr>
          <w:rFonts w:ascii="Times New Roman" w:hAnsi="Times New Roman" w:cs="Times New Roman"/>
          <w:sz w:val="24"/>
          <w:szCs w:val="24"/>
        </w:rPr>
        <w:t>T</w:t>
      </w:r>
      <w:r w:rsidR="002E4AE4">
        <w:rPr>
          <w:rFonts w:ascii="Times New Roman" w:hAnsi="Times New Roman" w:cs="Times New Roman"/>
          <w:sz w:val="24"/>
          <w:szCs w:val="24"/>
        </w:rPr>
        <w:t xml:space="preserve">hree, </w:t>
      </w:r>
      <w:r w:rsidR="003D4259">
        <w:rPr>
          <w:rFonts w:ascii="Times New Roman" w:hAnsi="Times New Roman" w:cs="Times New Roman"/>
          <w:sz w:val="24"/>
          <w:szCs w:val="24"/>
        </w:rPr>
        <w:t>S</w:t>
      </w:r>
      <w:r w:rsidR="002E4AE4">
        <w:rPr>
          <w:rFonts w:ascii="Times New Roman" w:hAnsi="Times New Roman" w:cs="Times New Roman"/>
          <w:sz w:val="24"/>
          <w:szCs w:val="24"/>
        </w:rPr>
        <w:t xml:space="preserve">even, and </w:t>
      </w:r>
      <w:r w:rsidR="003D4259">
        <w:rPr>
          <w:rFonts w:ascii="Times New Roman" w:hAnsi="Times New Roman" w:cs="Times New Roman"/>
          <w:sz w:val="24"/>
          <w:szCs w:val="24"/>
        </w:rPr>
        <w:t>E</w:t>
      </w:r>
      <w:r w:rsidR="002E4AE4">
        <w:rPr>
          <w:rFonts w:ascii="Times New Roman" w:hAnsi="Times New Roman" w:cs="Times New Roman"/>
          <w:sz w:val="24"/>
          <w:szCs w:val="24"/>
        </w:rPr>
        <w:t>ight are a couple of sections that may apply well in Barcelona. These subsections could create dispute-resolution avenues with various accessible schemes that would have low costs and produce expedited solutions.</w:t>
      </w:r>
      <w:r w:rsidR="002E4AE4">
        <w:rPr>
          <w:rStyle w:val="EndnoteReference"/>
          <w:rFonts w:ascii="Times New Roman" w:hAnsi="Times New Roman" w:cs="Times New Roman"/>
          <w:sz w:val="24"/>
          <w:szCs w:val="24"/>
        </w:rPr>
        <w:endnoteReference w:id="36"/>
      </w:r>
      <w:r w:rsidR="002E4AE4">
        <w:rPr>
          <w:rFonts w:ascii="Times New Roman" w:hAnsi="Times New Roman" w:cs="Times New Roman"/>
          <w:sz w:val="24"/>
          <w:szCs w:val="24"/>
        </w:rPr>
        <w:t xml:space="preserve"> Additionally, </w:t>
      </w:r>
      <w:r w:rsidR="003D4259">
        <w:rPr>
          <w:rFonts w:ascii="Times New Roman" w:hAnsi="Times New Roman" w:cs="Times New Roman"/>
          <w:sz w:val="24"/>
          <w:szCs w:val="24"/>
        </w:rPr>
        <w:t>the dispute-resolution avenues</w:t>
      </w:r>
      <w:r w:rsidR="002E4AE4">
        <w:rPr>
          <w:rFonts w:ascii="Times New Roman" w:hAnsi="Times New Roman" w:cs="Times New Roman"/>
          <w:sz w:val="24"/>
          <w:szCs w:val="24"/>
        </w:rPr>
        <w:t xml:space="preserve"> could resolve conflicts with solutions that are better for both parties (Barcelona and Tourists).</w:t>
      </w:r>
      <w:r w:rsidR="003D4259">
        <w:rPr>
          <w:rStyle w:val="EndnoteReference"/>
          <w:rFonts w:ascii="Times New Roman" w:hAnsi="Times New Roman" w:cs="Times New Roman"/>
          <w:sz w:val="24"/>
          <w:szCs w:val="24"/>
        </w:rPr>
        <w:endnoteReference w:id="37"/>
      </w:r>
      <w:r w:rsidR="002E4AE4">
        <w:rPr>
          <w:rFonts w:ascii="Times New Roman" w:hAnsi="Times New Roman" w:cs="Times New Roman"/>
          <w:sz w:val="24"/>
          <w:szCs w:val="24"/>
        </w:rPr>
        <w:t xml:space="preserve"> </w:t>
      </w:r>
    </w:p>
    <w:p w14:paraId="23A140A8" w14:textId="4AF6C4BE" w:rsidR="0053744C" w:rsidRDefault="002E4AE4" w:rsidP="000C244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Furthermore, Chapter Five, Section B, Subsection Number </w:t>
      </w:r>
      <w:r w:rsidR="003D4259">
        <w:rPr>
          <w:rFonts w:ascii="Times New Roman" w:hAnsi="Times New Roman" w:cs="Times New Roman"/>
          <w:sz w:val="24"/>
          <w:szCs w:val="24"/>
        </w:rPr>
        <w:t>O</w:t>
      </w:r>
      <w:r>
        <w:rPr>
          <w:rFonts w:ascii="Times New Roman" w:hAnsi="Times New Roman" w:cs="Times New Roman"/>
          <w:sz w:val="24"/>
          <w:szCs w:val="24"/>
        </w:rPr>
        <w:t xml:space="preserve">ne would be of particular interest in Barcelona’s situation. The Code is a starting point for solving Barcelona’s problems, as it goes beyond tourism. However, by adhering to </w:t>
      </w:r>
      <w:r w:rsidR="003D4259">
        <w:rPr>
          <w:rFonts w:ascii="Times New Roman" w:hAnsi="Times New Roman" w:cs="Times New Roman"/>
          <w:sz w:val="24"/>
          <w:szCs w:val="24"/>
        </w:rPr>
        <w:t>“</w:t>
      </w:r>
      <w:r>
        <w:rPr>
          <w:rFonts w:ascii="Times New Roman" w:hAnsi="Times New Roman" w:cs="Times New Roman"/>
          <w:sz w:val="24"/>
          <w:szCs w:val="24"/>
        </w:rPr>
        <w:t xml:space="preserve">the non-legally binding instrument intended to provide guidance to </w:t>
      </w:r>
      <w:r w:rsidR="003D4259">
        <w:rPr>
          <w:rFonts w:ascii="Times New Roman" w:hAnsi="Times New Roman" w:cs="Times New Roman"/>
          <w:sz w:val="24"/>
          <w:szCs w:val="24"/>
        </w:rPr>
        <w:t>g</w:t>
      </w:r>
      <w:r>
        <w:rPr>
          <w:rFonts w:ascii="Times New Roman" w:hAnsi="Times New Roman" w:cs="Times New Roman"/>
          <w:sz w:val="24"/>
          <w:szCs w:val="24"/>
        </w:rPr>
        <w:t>overnment</w:t>
      </w:r>
      <w:r w:rsidR="003D4259">
        <w:rPr>
          <w:rFonts w:ascii="Times New Roman" w:hAnsi="Times New Roman" w:cs="Times New Roman"/>
          <w:sz w:val="24"/>
          <w:szCs w:val="24"/>
        </w:rPr>
        <w:t>s,</w:t>
      </w:r>
      <w:r>
        <w:rPr>
          <w:rFonts w:ascii="Times New Roman" w:hAnsi="Times New Roman" w:cs="Times New Roman"/>
          <w:sz w:val="24"/>
          <w:szCs w:val="24"/>
        </w:rPr>
        <w:t>”</w:t>
      </w:r>
      <w:r w:rsidR="003D4259">
        <w:rPr>
          <w:rFonts w:ascii="Times New Roman" w:hAnsi="Times New Roman" w:cs="Times New Roman"/>
          <w:sz w:val="24"/>
          <w:szCs w:val="24"/>
        </w:rPr>
        <w:t xml:space="preserve"> The Code can become a </w:t>
      </w:r>
      <w:proofErr w:type="gramStart"/>
      <w:r w:rsidR="003D4259">
        <w:rPr>
          <w:rFonts w:ascii="Times New Roman" w:hAnsi="Times New Roman" w:cs="Times New Roman"/>
          <w:sz w:val="24"/>
          <w:szCs w:val="24"/>
        </w:rPr>
        <w:t>stepping stone</w:t>
      </w:r>
      <w:proofErr w:type="gramEnd"/>
      <w:r w:rsidR="003D4259">
        <w:rPr>
          <w:rFonts w:ascii="Times New Roman" w:hAnsi="Times New Roman" w:cs="Times New Roman"/>
          <w:sz w:val="24"/>
          <w:szCs w:val="24"/>
        </w:rPr>
        <w:t xml:space="preserve"> in the development of legally-binding policies, legislations, and regulations,</w:t>
      </w:r>
      <w:r w:rsidR="003D4259">
        <w:rPr>
          <w:rStyle w:val="EndnoteReference"/>
          <w:rFonts w:ascii="Times New Roman" w:hAnsi="Times New Roman" w:cs="Times New Roman"/>
          <w:sz w:val="24"/>
          <w:szCs w:val="24"/>
        </w:rPr>
        <w:endnoteReference w:id="38"/>
      </w:r>
      <w:r w:rsidR="003D4259">
        <w:rPr>
          <w:rFonts w:ascii="Times New Roman" w:hAnsi="Times New Roman" w:cs="Times New Roman"/>
          <w:sz w:val="24"/>
          <w:szCs w:val="24"/>
        </w:rPr>
        <w:t xml:space="preserve"> which address not only tourism in the city, but also the financial, housing, and cultural crisis.</w:t>
      </w:r>
    </w:p>
    <w:p w14:paraId="0024FA00" w14:textId="771140FA" w:rsidR="004D4F70" w:rsidRDefault="00035F27" w:rsidP="000C244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conclusion, </w:t>
      </w:r>
      <w:r w:rsidR="006C0714">
        <w:rPr>
          <w:rFonts w:ascii="Times New Roman" w:hAnsi="Times New Roman" w:cs="Times New Roman"/>
          <w:sz w:val="24"/>
          <w:szCs w:val="24"/>
        </w:rPr>
        <w:t xml:space="preserve">The International Code for the Protection of Tourists is an </w:t>
      </w:r>
      <w:r w:rsidR="00165E3A">
        <w:rPr>
          <w:rFonts w:ascii="Times New Roman" w:hAnsi="Times New Roman" w:cs="Times New Roman"/>
          <w:sz w:val="24"/>
          <w:szCs w:val="24"/>
        </w:rPr>
        <w:t>impactful</w:t>
      </w:r>
      <w:r w:rsidR="006C0714">
        <w:rPr>
          <w:rFonts w:ascii="Times New Roman" w:hAnsi="Times New Roman" w:cs="Times New Roman"/>
          <w:sz w:val="24"/>
          <w:szCs w:val="24"/>
        </w:rPr>
        <w:t xml:space="preserve"> </w:t>
      </w:r>
      <w:r w:rsidR="00165E3A">
        <w:rPr>
          <w:rFonts w:ascii="Times New Roman" w:hAnsi="Times New Roman" w:cs="Times New Roman"/>
          <w:sz w:val="24"/>
          <w:szCs w:val="24"/>
        </w:rPr>
        <w:t>code in the post COVID-19 era. The Code has been a source</w:t>
      </w:r>
      <w:r w:rsidR="00F0729E">
        <w:rPr>
          <w:rFonts w:ascii="Times New Roman" w:hAnsi="Times New Roman" w:cs="Times New Roman"/>
          <w:sz w:val="24"/>
          <w:szCs w:val="24"/>
        </w:rPr>
        <w:t xml:space="preserve"> of structure </w:t>
      </w:r>
      <w:r w:rsidR="00165E3A">
        <w:rPr>
          <w:rFonts w:ascii="Times New Roman" w:hAnsi="Times New Roman" w:cs="Times New Roman"/>
          <w:sz w:val="24"/>
          <w:szCs w:val="24"/>
        </w:rPr>
        <w:t xml:space="preserve">for adhering countries in dealing with emergency situations, the pressures of overtourism, and the adjudication of disputes and discrepancies between the nation and the tourists. </w:t>
      </w:r>
      <w:r w:rsidR="005D3617">
        <w:rPr>
          <w:rFonts w:ascii="Times New Roman" w:hAnsi="Times New Roman" w:cs="Times New Roman"/>
          <w:sz w:val="24"/>
          <w:szCs w:val="24"/>
        </w:rPr>
        <w:t xml:space="preserve">In regard to </w:t>
      </w:r>
      <w:r w:rsidR="00165E3A">
        <w:rPr>
          <w:rFonts w:ascii="Times New Roman" w:hAnsi="Times New Roman" w:cs="Times New Roman"/>
          <w:sz w:val="24"/>
          <w:szCs w:val="24"/>
        </w:rPr>
        <w:t xml:space="preserve">the ongoing vulnerabilities in Barcelona, Spain, </w:t>
      </w:r>
      <w:r w:rsidR="005D3617">
        <w:rPr>
          <w:rFonts w:ascii="Times New Roman" w:hAnsi="Times New Roman" w:cs="Times New Roman"/>
          <w:sz w:val="24"/>
          <w:szCs w:val="24"/>
        </w:rPr>
        <w:t>T</w:t>
      </w:r>
      <w:r w:rsidR="00165E3A">
        <w:rPr>
          <w:rFonts w:ascii="Times New Roman" w:hAnsi="Times New Roman" w:cs="Times New Roman"/>
          <w:sz w:val="24"/>
          <w:szCs w:val="24"/>
        </w:rPr>
        <w:t xml:space="preserve">he Code </w:t>
      </w:r>
      <w:r w:rsidR="00F0729E">
        <w:rPr>
          <w:rFonts w:ascii="Times New Roman" w:hAnsi="Times New Roman" w:cs="Times New Roman"/>
          <w:sz w:val="24"/>
          <w:szCs w:val="24"/>
        </w:rPr>
        <w:t>could</w:t>
      </w:r>
      <w:r w:rsidR="00165E3A">
        <w:rPr>
          <w:rFonts w:ascii="Times New Roman" w:hAnsi="Times New Roman" w:cs="Times New Roman"/>
          <w:sz w:val="24"/>
          <w:szCs w:val="24"/>
        </w:rPr>
        <w:t xml:space="preserve"> have a potential</w:t>
      </w:r>
      <w:r w:rsidR="005D3617">
        <w:rPr>
          <w:rFonts w:ascii="Times New Roman" w:hAnsi="Times New Roman" w:cs="Times New Roman"/>
          <w:sz w:val="24"/>
          <w:szCs w:val="24"/>
        </w:rPr>
        <w:t>ly</w:t>
      </w:r>
      <w:r w:rsidR="00165E3A">
        <w:rPr>
          <w:rFonts w:ascii="Times New Roman" w:hAnsi="Times New Roman" w:cs="Times New Roman"/>
          <w:sz w:val="24"/>
          <w:szCs w:val="24"/>
        </w:rPr>
        <w:t xml:space="preserve"> positive impact</w:t>
      </w:r>
      <w:r w:rsidR="00F0729E">
        <w:rPr>
          <w:rFonts w:ascii="Times New Roman" w:hAnsi="Times New Roman" w:cs="Times New Roman"/>
          <w:sz w:val="24"/>
          <w:szCs w:val="24"/>
        </w:rPr>
        <w:t xml:space="preserve"> on the city and beyond</w:t>
      </w:r>
      <w:r w:rsidR="005D3617">
        <w:rPr>
          <w:rFonts w:ascii="Times New Roman" w:hAnsi="Times New Roman" w:cs="Times New Roman"/>
          <w:sz w:val="24"/>
          <w:szCs w:val="24"/>
        </w:rPr>
        <w:t xml:space="preserve"> for </w:t>
      </w:r>
      <w:r w:rsidR="005D3617">
        <w:rPr>
          <w:rFonts w:ascii="Times New Roman" w:hAnsi="Times New Roman" w:cs="Times New Roman"/>
          <w:sz w:val="24"/>
          <w:szCs w:val="24"/>
        </w:rPr>
        <w:lastRenderedPageBreak/>
        <w:t>three primary reasons: Portugal, a neighboring country, has been adhering to The Code, Spain has been exposed to important information and conversations regarding The Code, and certain portions of The Code, such as Chapter Four and Five, would have a tremendous impact in Barcelona</w:t>
      </w:r>
      <w:r w:rsidR="00165E3A">
        <w:rPr>
          <w:rFonts w:ascii="Times New Roman" w:hAnsi="Times New Roman" w:cs="Times New Roman"/>
          <w:sz w:val="24"/>
          <w:szCs w:val="24"/>
        </w:rPr>
        <w:t>. While the Code</w:t>
      </w:r>
      <w:r w:rsidR="00F0729E">
        <w:rPr>
          <w:rFonts w:ascii="Times New Roman" w:hAnsi="Times New Roman" w:cs="Times New Roman"/>
          <w:sz w:val="24"/>
          <w:szCs w:val="24"/>
        </w:rPr>
        <w:t>’s adhering countries</w:t>
      </w:r>
      <w:r w:rsidR="00165E3A">
        <w:rPr>
          <w:rFonts w:ascii="Times New Roman" w:hAnsi="Times New Roman" w:cs="Times New Roman"/>
          <w:sz w:val="24"/>
          <w:szCs w:val="24"/>
        </w:rPr>
        <w:t xml:space="preserve"> </w:t>
      </w:r>
      <w:r w:rsidR="00F0729E">
        <w:rPr>
          <w:rFonts w:ascii="Times New Roman" w:hAnsi="Times New Roman" w:cs="Times New Roman"/>
          <w:sz w:val="24"/>
          <w:szCs w:val="24"/>
        </w:rPr>
        <w:t>are</w:t>
      </w:r>
      <w:r w:rsidR="00165E3A">
        <w:rPr>
          <w:rFonts w:ascii="Times New Roman" w:hAnsi="Times New Roman" w:cs="Times New Roman"/>
          <w:sz w:val="24"/>
          <w:szCs w:val="24"/>
        </w:rPr>
        <w:t xml:space="preserve"> primarily located in Central and South America, the expansion of the Code </w:t>
      </w:r>
      <w:r w:rsidR="00F0729E">
        <w:rPr>
          <w:rFonts w:ascii="Times New Roman" w:hAnsi="Times New Roman" w:cs="Times New Roman"/>
          <w:sz w:val="24"/>
          <w:szCs w:val="24"/>
        </w:rPr>
        <w:t>to</w:t>
      </w:r>
      <w:r w:rsidR="00165E3A">
        <w:rPr>
          <w:rFonts w:ascii="Times New Roman" w:hAnsi="Times New Roman" w:cs="Times New Roman"/>
          <w:sz w:val="24"/>
          <w:szCs w:val="24"/>
        </w:rPr>
        <w:t xml:space="preserve"> places such as Barcelona, Spain, and beyond could positively support the growing tourism</w:t>
      </w:r>
      <w:r w:rsidR="00F0729E">
        <w:rPr>
          <w:rFonts w:ascii="Times New Roman" w:hAnsi="Times New Roman" w:cs="Times New Roman"/>
          <w:sz w:val="24"/>
          <w:szCs w:val="24"/>
        </w:rPr>
        <w:t xml:space="preserve"> and mitigate its negative impacts </w:t>
      </w:r>
      <w:r w:rsidR="00165E3A">
        <w:rPr>
          <w:rFonts w:ascii="Times New Roman" w:hAnsi="Times New Roman" w:cs="Times New Roman"/>
          <w:sz w:val="24"/>
          <w:szCs w:val="24"/>
        </w:rPr>
        <w:t>around the world in the years to come.</w:t>
      </w:r>
    </w:p>
    <w:p w14:paraId="3B7BC813" w14:textId="6950731D" w:rsidR="006C0714" w:rsidRPr="00251884" w:rsidRDefault="004D4F70" w:rsidP="004D4F70">
      <w:pPr>
        <w:rPr>
          <w:rFonts w:ascii="Times New Roman" w:hAnsi="Times New Roman" w:cs="Times New Roman"/>
          <w:sz w:val="24"/>
          <w:szCs w:val="24"/>
        </w:rPr>
      </w:pPr>
      <w:r>
        <w:rPr>
          <w:rFonts w:ascii="Times New Roman" w:hAnsi="Times New Roman" w:cs="Times New Roman"/>
          <w:sz w:val="24"/>
          <w:szCs w:val="24"/>
        </w:rPr>
        <w:br w:type="page"/>
      </w:r>
    </w:p>
    <w:sectPr w:rsidR="006C0714" w:rsidRPr="00251884" w:rsidSect="00263F09">
      <w:headerReference w:type="first" r:id="rId12"/>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A6BA5" w14:textId="77777777" w:rsidR="00B84167" w:rsidRDefault="00B84167" w:rsidP="00667D15">
      <w:pPr>
        <w:spacing w:after="0" w:line="240" w:lineRule="auto"/>
      </w:pPr>
      <w:r>
        <w:separator/>
      </w:r>
    </w:p>
  </w:endnote>
  <w:endnote w:type="continuationSeparator" w:id="0">
    <w:p w14:paraId="6BD36511" w14:textId="77777777" w:rsidR="00B84167" w:rsidRDefault="00B84167" w:rsidP="00667D15">
      <w:pPr>
        <w:spacing w:after="0" w:line="240" w:lineRule="auto"/>
      </w:pPr>
      <w:r>
        <w:continuationSeparator/>
      </w:r>
    </w:p>
  </w:endnote>
  <w:endnote w:id="1">
    <w:p w14:paraId="0F224EC5" w14:textId="1012EA21" w:rsidR="004D4F70" w:rsidRDefault="004D4F70">
      <w:pPr>
        <w:pStyle w:val="EndnoteText"/>
      </w:pPr>
      <w:r>
        <w:rPr>
          <w:rStyle w:val="EndnoteReference"/>
        </w:rPr>
        <w:endnoteRef/>
      </w:r>
      <w:r>
        <w:t xml:space="preserve"> </w:t>
      </w:r>
      <w:r w:rsidRPr="009A7D14">
        <w:rPr>
          <w:smallCaps/>
        </w:rPr>
        <w:t>UN Tourism</w:t>
      </w:r>
      <w:r>
        <w:t xml:space="preserve">, </w:t>
      </w:r>
      <w:r w:rsidRPr="009A7D14">
        <w:rPr>
          <w:i/>
          <w:iCs/>
        </w:rPr>
        <w:t>Int</w:t>
      </w:r>
      <w:r>
        <w:rPr>
          <w:i/>
          <w:iCs/>
        </w:rPr>
        <w:t>’</w:t>
      </w:r>
      <w:r w:rsidRPr="009A7D14">
        <w:rPr>
          <w:i/>
          <w:iCs/>
        </w:rPr>
        <w:t>l Code for the Prot</w:t>
      </w:r>
      <w:r>
        <w:rPr>
          <w:i/>
          <w:iCs/>
        </w:rPr>
        <w:t>.</w:t>
      </w:r>
      <w:r w:rsidRPr="009A7D14">
        <w:rPr>
          <w:i/>
          <w:iCs/>
        </w:rPr>
        <w:t xml:space="preserve"> of Tourists</w:t>
      </w:r>
      <w:r>
        <w:t xml:space="preserve">, </w:t>
      </w:r>
      <w:hyperlink r:id="rId1" w:history="1">
        <w:r w:rsidRPr="009A7D14">
          <w:rPr>
            <w:rStyle w:val="Hyperlink"/>
          </w:rPr>
          <w:t>https://www.unwto.org/international-code-for-the-protection-of-tourists</w:t>
        </w:r>
      </w:hyperlink>
      <w:r w:rsidRPr="00667D15">
        <w:t xml:space="preserve"> [</w:t>
      </w:r>
      <w:hyperlink r:id="rId2" w:history="1">
        <w:r w:rsidRPr="009A7D14">
          <w:rPr>
            <w:rStyle w:val="Hyperlink"/>
          </w:rPr>
          <w:t>https://perma.cc/2EYJ-2XQX</w:t>
        </w:r>
      </w:hyperlink>
      <w:r w:rsidRPr="00667D15">
        <w:t>]</w:t>
      </w:r>
      <w:r>
        <w:t xml:space="preserve"> (last visited Sept. 10, 2024).</w:t>
      </w:r>
    </w:p>
  </w:endnote>
  <w:endnote w:id="2">
    <w:p w14:paraId="24F1343E" w14:textId="19EC8D71" w:rsidR="00937E58" w:rsidRDefault="00937E58">
      <w:pPr>
        <w:pStyle w:val="EndnoteText"/>
      </w:pPr>
      <w:r>
        <w:rPr>
          <w:rStyle w:val="EndnoteReference"/>
        </w:rPr>
        <w:endnoteRef/>
      </w:r>
      <w:r>
        <w:t xml:space="preserve"> UNWTO, Int’l Code for the Prot. of Tourists, World Tourism Organization 2, 2 (2022), </w:t>
      </w:r>
      <w:hyperlink r:id="rId3" w:history="1">
        <w:r w:rsidRPr="004C386F">
          <w:rPr>
            <w:rStyle w:val="Hyperlink"/>
          </w:rPr>
          <w:t>https://pre-webunwto.s3.eu-west-1.amazonaws.com/s3fs-public/2024-05/2022-international-code-for-the-protection-of-touristso.pdf?VersionId=a_D9MtLvZU6skrFbT7_j7d2bl.XrE_pq</w:t>
        </w:r>
      </w:hyperlink>
      <w:r w:rsidRPr="00263F09">
        <w:t xml:space="preserve"> [</w:t>
      </w:r>
      <w:hyperlink r:id="rId4" w:history="1">
        <w:r w:rsidRPr="004C386F">
          <w:rPr>
            <w:rStyle w:val="Hyperlink"/>
          </w:rPr>
          <w:t>https://perma.cc/GZ6G-D2S8</w:t>
        </w:r>
      </w:hyperlink>
      <w:r w:rsidRPr="00263F09">
        <w:t>]</w:t>
      </w:r>
      <w:r>
        <w:t>.</w:t>
      </w:r>
    </w:p>
  </w:endnote>
  <w:endnote w:id="3">
    <w:p w14:paraId="6F72E8C6" w14:textId="3C5427A7" w:rsidR="004D4F70" w:rsidRDefault="004D4F70">
      <w:pPr>
        <w:pStyle w:val="EndnoteText"/>
      </w:pPr>
      <w:r>
        <w:rPr>
          <w:rStyle w:val="EndnoteReference"/>
        </w:rPr>
        <w:endnoteRef/>
      </w:r>
      <w:r>
        <w:t xml:space="preserve"> </w:t>
      </w:r>
      <w:r w:rsidRPr="009A7D14">
        <w:rPr>
          <w:smallCaps/>
        </w:rPr>
        <w:t>UN Tourism</w:t>
      </w:r>
      <w:r>
        <w:t xml:space="preserve">, </w:t>
      </w:r>
      <w:r w:rsidRPr="009A7D14">
        <w:rPr>
          <w:i/>
          <w:iCs/>
        </w:rPr>
        <w:t>Asia and Pac</w:t>
      </w:r>
      <w:r>
        <w:rPr>
          <w:i/>
          <w:iCs/>
        </w:rPr>
        <w:t>.</w:t>
      </w:r>
      <w:r w:rsidRPr="009A7D14">
        <w:rPr>
          <w:i/>
          <w:iCs/>
        </w:rPr>
        <w:t xml:space="preserve"> Unite in Support of the Int’l Code for the Prot. Of Tourists</w:t>
      </w:r>
      <w:r>
        <w:t xml:space="preserve">, </w:t>
      </w:r>
      <w:hyperlink r:id="rId5" w:history="1">
        <w:r w:rsidRPr="009A7D14">
          <w:rPr>
            <w:rStyle w:val="Hyperlink"/>
          </w:rPr>
          <w:t>https://www.unwto.org/news/asia-and-pacific-unite-in-support-of-the-international-code-for-the-protection-of-tourists#:~:text=The%20%22Phnom%20Penh%20Declaration%20on,Ministry%20of%20Tourism%20of%20Cambodia</w:t>
        </w:r>
      </w:hyperlink>
      <w:r w:rsidRPr="008E11A4">
        <w:t xml:space="preserve"> [</w:t>
      </w:r>
      <w:hyperlink r:id="rId6" w:history="1">
        <w:r w:rsidRPr="009A7D14">
          <w:rPr>
            <w:rStyle w:val="Hyperlink"/>
          </w:rPr>
          <w:t>https://perma.cc/URS5-UA9A</w:t>
        </w:r>
      </w:hyperlink>
      <w:r w:rsidRPr="008E11A4">
        <w:t>]</w:t>
      </w:r>
      <w:r>
        <w:t xml:space="preserve"> (last visited Sept. 10, 2024).</w:t>
      </w:r>
    </w:p>
  </w:endnote>
  <w:endnote w:id="4">
    <w:p w14:paraId="7814ED9C" w14:textId="5F8E65FB" w:rsidR="004D4F70" w:rsidRDefault="004D4F70">
      <w:pPr>
        <w:pStyle w:val="EndnoteText"/>
      </w:pPr>
      <w:r>
        <w:rPr>
          <w:rStyle w:val="EndnoteReference"/>
        </w:rPr>
        <w:endnoteRef/>
      </w:r>
      <w:r>
        <w:t xml:space="preserve"> </w:t>
      </w:r>
      <w:r w:rsidRPr="009A7D14">
        <w:rPr>
          <w:smallCaps/>
        </w:rPr>
        <w:t>UN Tourism</w:t>
      </w:r>
      <w:r>
        <w:t xml:space="preserve">, </w:t>
      </w:r>
      <w:r>
        <w:rPr>
          <w:i/>
          <w:iCs/>
        </w:rPr>
        <w:t>s</w:t>
      </w:r>
      <w:r w:rsidRPr="009A7D14">
        <w:rPr>
          <w:i/>
          <w:iCs/>
        </w:rPr>
        <w:t>upra</w:t>
      </w:r>
      <w:r>
        <w:t xml:space="preserve"> note 1.</w:t>
      </w:r>
    </w:p>
  </w:endnote>
  <w:endnote w:id="5">
    <w:p w14:paraId="1519FCA5" w14:textId="2EE4A851" w:rsidR="004D4F70" w:rsidRDefault="004D4F70">
      <w:pPr>
        <w:pStyle w:val="EndnoteText"/>
      </w:pPr>
      <w:r>
        <w:rPr>
          <w:rStyle w:val="EndnoteReference"/>
        </w:rPr>
        <w:endnoteRef/>
      </w:r>
      <w:r>
        <w:t xml:space="preserve"> </w:t>
      </w:r>
      <w:r w:rsidR="003643BD" w:rsidRPr="003D4259">
        <w:t>See</w:t>
      </w:r>
      <w:r w:rsidR="003643BD">
        <w:t xml:space="preserve"> </w:t>
      </w:r>
      <w:r>
        <w:t xml:space="preserve">UNWTO, </w:t>
      </w:r>
      <w:r w:rsidR="00937E58" w:rsidRPr="00937E58">
        <w:rPr>
          <w:i/>
          <w:iCs/>
        </w:rPr>
        <w:t>supra</w:t>
      </w:r>
      <w:r w:rsidR="00937E58">
        <w:t xml:space="preserve"> note 2.</w:t>
      </w:r>
    </w:p>
  </w:endnote>
  <w:endnote w:id="6">
    <w:p w14:paraId="6F562A00" w14:textId="4BA41894" w:rsidR="004D4F70" w:rsidRDefault="004D4F70">
      <w:pPr>
        <w:pStyle w:val="EndnoteText"/>
      </w:pPr>
      <w:r>
        <w:rPr>
          <w:rStyle w:val="EndnoteReference"/>
        </w:rPr>
        <w:endnoteRef/>
      </w:r>
      <w:r>
        <w:t xml:space="preserve"> </w:t>
      </w:r>
      <w:r w:rsidRPr="00E20336">
        <w:rPr>
          <w:i/>
          <w:iCs/>
        </w:rPr>
        <w:t>Id.</w:t>
      </w:r>
    </w:p>
  </w:endnote>
  <w:endnote w:id="7">
    <w:p w14:paraId="475CECD4" w14:textId="57ECBA77" w:rsidR="004D4F70" w:rsidRDefault="004D4F70">
      <w:pPr>
        <w:pStyle w:val="EndnoteText"/>
      </w:pPr>
      <w:r>
        <w:rPr>
          <w:rStyle w:val="EndnoteReference"/>
        </w:rPr>
        <w:endnoteRef/>
      </w:r>
      <w:r>
        <w:t xml:space="preserve"> </w:t>
      </w:r>
      <w:r w:rsidRPr="007F1E99">
        <w:rPr>
          <w:i/>
          <w:iCs/>
        </w:rPr>
        <w:t xml:space="preserve">Id. </w:t>
      </w:r>
      <w:r>
        <w:t>at 35.</w:t>
      </w:r>
    </w:p>
  </w:endnote>
  <w:endnote w:id="8">
    <w:p w14:paraId="36C2BD3C" w14:textId="729E394C" w:rsidR="004D4F70" w:rsidRDefault="004D4F70">
      <w:pPr>
        <w:pStyle w:val="EndnoteText"/>
      </w:pPr>
      <w:r>
        <w:rPr>
          <w:rStyle w:val="EndnoteReference"/>
        </w:rPr>
        <w:endnoteRef/>
      </w:r>
      <w:r>
        <w:t xml:space="preserve"> </w:t>
      </w:r>
      <w:r w:rsidRPr="004825FF">
        <w:rPr>
          <w:i/>
          <w:iCs/>
        </w:rPr>
        <w:t>Id.</w:t>
      </w:r>
    </w:p>
  </w:endnote>
  <w:endnote w:id="9">
    <w:p w14:paraId="70243381" w14:textId="19CCDCE4" w:rsidR="004D4F70" w:rsidRPr="007F1E99" w:rsidRDefault="004D4F70">
      <w:pPr>
        <w:pStyle w:val="EndnoteText"/>
      </w:pPr>
      <w:r>
        <w:rPr>
          <w:rStyle w:val="EndnoteReference"/>
        </w:rPr>
        <w:endnoteRef/>
      </w:r>
      <w:r>
        <w:t xml:space="preserve"> </w:t>
      </w:r>
      <w:r w:rsidRPr="00E20336">
        <w:rPr>
          <w:i/>
          <w:iCs/>
        </w:rPr>
        <w:t>Id.</w:t>
      </w:r>
      <w:r>
        <w:rPr>
          <w:i/>
          <w:iCs/>
        </w:rPr>
        <w:t xml:space="preserve"> </w:t>
      </w:r>
      <w:r>
        <w:t xml:space="preserve">at </w:t>
      </w:r>
      <w:r w:rsidR="00AA71BA">
        <w:t>40</w:t>
      </w:r>
      <w:r>
        <w:t xml:space="preserve">. </w:t>
      </w:r>
    </w:p>
  </w:endnote>
  <w:endnote w:id="10">
    <w:p w14:paraId="114384C4" w14:textId="632D0D59" w:rsidR="004D4F70" w:rsidRDefault="004D4F70">
      <w:pPr>
        <w:pStyle w:val="EndnoteText"/>
      </w:pPr>
      <w:r>
        <w:rPr>
          <w:rStyle w:val="EndnoteReference"/>
        </w:rPr>
        <w:endnoteRef/>
      </w:r>
      <w:r>
        <w:t xml:space="preserve"> </w:t>
      </w:r>
      <w:r w:rsidRPr="004825FF">
        <w:rPr>
          <w:i/>
          <w:iCs/>
        </w:rPr>
        <w:t>Id.</w:t>
      </w:r>
      <w:r>
        <w:t xml:space="preserve"> at 41-43.</w:t>
      </w:r>
    </w:p>
  </w:endnote>
  <w:endnote w:id="11">
    <w:p w14:paraId="30CBA6F5" w14:textId="7D84232B" w:rsidR="004D4F70" w:rsidRDefault="004D4F70">
      <w:pPr>
        <w:pStyle w:val="EndnoteText"/>
      </w:pPr>
      <w:r>
        <w:rPr>
          <w:rStyle w:val="EndnoteReference"/>
        </w:rPr>
        <w:endnoteRef/>
      </w:r>
      <w:r>
        <w:t xml:space="preserve"> </w:t>
      </w:r>
      <w:r w:rsidRPr="003D4259">
        <w:t>See</w:t>
      </w:r>
      <w:r>
        <w:t xml:space="preserve"> </w:t>
      </w:r>
      <w:r>
        <w:rPr>
          <w:smallCaps/>
        </w:rPr>
        <w:t>UN Tourism</w:t>
      </w:r>
      <w:r>
        <w:t xml:space="preserve">, </w:t>
      </w:r>
      <w:r>
        <w:rPr>
          <w:i/>
          <w:iCs/>
        </w:rPr>
        <w:t>Adherence to the Int’l Code for the Prot. of Tourists and Subsequent Steps</w:t>
      </w:r>
      <w:r>
        <w:t xml:space="preserve">, </w:t>
      </w:r>
      <w:hyperlink r:id="rId7" w:history="1">
        <w:r w:rsidRPr="004C386F">
          <w:rPr>
            <w:rStyle w:val="Hyperlink"/>
          </w:rPr>
          <w:t>https://www.unwto.org/adherence-to-the-international-code-for-the-protection-of-tourists#countries</w:t>
        </w:r>
      </w:hyperlink>
      <w:r w:rsidRPr="008E11A4">
        <w:t xml:space="preserve"> [</w:t>
      </w:r>
      <w:hyperlink r:id="rId8" w:history="1">
        <w:r w:rsidRPr="004C386F">
          <w:rPr>
            <w:rStyle w:val="Hyperlink"/>
          </w:rPr>
          <w:t>https://perma.cc/7R9A-558W</w:t>
        </w:r>
      </w:hyperlink>
      <w:r w:rsidRPr="008E11A4">
        <w:t>]</w:t>
      </w:r>
      <w:r>
        <w:t xml:space="preserve"> (last visited Sept. 10, 2024).</w:t>
      </w:r>
    </w:p>
  </w:endnote>
  <w:endnote w:id="12">
    <w:p w14:paraId="05450D57" w14:textId="3512CB75" w:rsidR="004D4F70" w:rsidRDefault="004D4F70">
      <w:pPr>
        <w:pStyle w:val="EndnoteText"/>
      </w:pPr>
      <w:r>
        <w:rPr>
          <w:rStyle w:val="EndnoteReference"/>
        </w:rPr>
        <w:endnoteRef/>
      </w:r>
      <w:r>
        <w:t xml:space="preserve"> </w:t>
      </w:r>
      <w:r w:rsidRPr="00FC56EF">
        <w:rPr>
          <w:i/>
          <w:iCs/>
        </w:rPr>
        <w:t>Id.</w:t>
      </w:r>
    </w:p>
  </w:endnote>
  <w:endnote w:id="13">
    <w:p w14:paraId="67A11705" w14:textId="0608EB91" w:rsidR="004D4F70" w:rsidRDefault="004D4F70">
      <w:pPr>
        <w:pStyle w:val="EndnoteText"/>
      </w:pPr>
      <w:r>
        <w:rPr>
          <w:rStyle w:val="EndnoteReference"/>
        </w:rPr>
        <w:endnoteRef/>
      </w:r>
      <w:r>
        <w:t xml:space="preserve"> </w:t>
      </w:r>
      <w:r w:rsidRPr="00FC56EF">
        <w:rPr>
          <w:i/>
          <w:iCs/>
        </w:rPr>
        <w:t>Id.</w:t>
      </w:r>
    </w:p>
  </w:endnote>
  <w:endnote w:id="14">
    <w:p w14:paraId="2AA8C2FF" w14:textId="62681786" w:rsidR="004D4F70" w:rsidRDefault="004D4F70">
      <w:pPr>
        <w:pStyle w:val="EndnoteText"/>
      </w:pPr>
      <w:r>
        <w:rPr>
          <w:rStyle w:val="EndnoteReference"/>
        </w:rPr>
        <w:endnoteRef/>
      </w:r>
      <w:r>
        <w:t xml:space="preserve"> </w:t>
      </w:r>
      <w:r w:rsidRPr="007A1CA3">
        <w:rPr>
          <w:smallCaps/>
        </w:rPr>
        <w:t>UNWTO</w:t>
      </w:r>
      <w:r>
        <w:t xml:space="preserve">, </w:t>
      </w:r>
      <w:r w:rsidRPr="007A1CA3">
        <w:rPr>
          <w:i/>
          <w:iCs/>
        </w:rPr>
        <w:t>UNWTO Conf</w:t>
      </w:r>
      <w:r>
        <w:rPr>
          <w:i/>
          <w:iCs/>
        </w:rPr>
        <w:t>.</w:t>
      </w:r>
      <w:r w:rsidRPr="007A1CA3">
        <w:rPr>
          <w:i/>
          <w:iCs/>
        </w:rPr>
        <w:t xml:space="preserve"> on the Int’l Code for the Prot. of Tourists</w:t>
      </w:r>
      <w:r>
        <w:t xml:space="preserve">, </w:t>
      </w:r>
      <w:r w:rsidRPr="007A1CA3">
        <w:rPr>
          <w:smallCaps/>
        </w:rPr>
        <w:t>UNWTO Concept Notes</w:t>
      </w:r>
      <w:r>
        <w:t xml:space="preserve"> 1, 2 (2023),  </w:t>
      </w:r>
      <w:hyperlink r:id="rId9" w:history="1">
        <w:r w:rsidRPr="00A36E40">
          <w:rPr>
            <w:rStyle w:val="Hyperlink"/>
          </w:rPr>
          <w:t>https://webunwto.s3.eu-west-1.amazonaws.com/s3fs-public/2023-05/Concept%20Note_UNWTO%20Conference%20on%20the%20ICPT_Final.pdf?VersionId=JhL1Yd8.XC3R8aMDkoV7Y83xWs7Ad1MG</w:t>
        </w:r>
      </w:hyperlink>
      <w:r w:rsidRPr="007A1CA3">
        <w:t xml:space="preserve"> [</w:t>
      </w:r>
      <w:hyperlink r:id="rId10" w:history="1">
        <w:r w:rsidRPr="007A1CA3">
          <w:rPr>
            <w:rStyle w:val="Hyperlink"/>
          </w:rPr>
          <w:t>https://perma.cc/KSD6-4XDN</w:t>
        </w:r>
      </w:hyperlink>
      <w:r w:rsidRPr="007A1CA3">
        <w:t>]</w:t>
      </w:r>
      <w:r>
        <w:t>.</w:t>
      </w:r>
    </w:p>
  </w:endnote>
  <w:endnote w:id="15">
    <w:p w14:paraId="4A8C16CD" w14:textId="205CAE35" w:rsidR="004D4F70" w:rsidRDefault="004D4F70">
      <w:pPr>
        <w:pStyle w:val="EndnoteText"/>
      </w:pPr>
      <w:r>
        <w:rPr>
          <w:rStyle w:val="EndnoteReference"/>
        </w:rPr>
        <w:endnoteRef/>
      </w:r>
      <w:r>
        <w:t xml:space="preserve"> </w:t>
      </w:r>
      <w:r w:rsidRPr="00E20336">
        <w:rPr>
          <w:i/>
          <w:iCs/>
        </w:rPr>
        <w:t>Id.</w:t>
      </w:r>
      <w:r>
        <w:t xml:space="preserve"> at 3. </w:t>
      </w:r>
    </w:p>
  </w:endnote>
  <w:endnote w:id="16">
    <w:p w14:paraId="710926EC" w14:textId="26F5911E" w:rsidR="004D4F70" w:rsidRDefault="004D4F70">
      <w:pPr>
        <w:pStyle w:val="EndnoteText"/>
      </w:pPr>
      <w:r>
        <w:rPr>
          <w:rStyle w:val="EndnoteReference"/>
        </w:rPr>
        <w:endnoteRef/>
      </w:r>
      <w:r>
        <w:t xml:space="preserve"> Claudio Milano, Marina Novelli, and Antonio Paolo Russo, </w:t>
      </w:r>
      <w:r w:rsidRPr="00DC543F">
        <w:rPr>
          <w:i/>
          <w:iCs/>
        </w:rPr>
        <w:t xml:space="preserve">Anti-tourism activism and the inconvenient truths about mass tourism, </w:t>
      </w:r>
      <w:r w:rsidRPr="00DC543F">
        <w:rPr>
          <w:i/>
          <w:iCs/>
        </w:rPr>
        <w:t>touristification and overtourism</w:t>
      </w:r>
      <w:r>
        <w:t xml:space="preserve">, </w:t>
      </w:r>
      <w:r w:rsidRPr="00DC543F">
        <w:rPr>
          <w:smallCaps/>
        </w:rPr>
        <w:t xml:space="preserve">Tourism Geographies, An Int’l </w:t>
      </w:r>
      <w:r>
        <w:rPr>
          <w:smallCaps/>
        </w:rPr>
        <w:t>J.</w:t>
      </w:r>
      <w:r w:rsidRPr="00DC543F">
        <w:rPr>
          <w:smallCaps/>
        </w:rPr>
        <w:t xml:space="preserve"> of Tourism Space, Place and </w:t>
      </w:r>
      <w:r>
        <w:rPr>
          <w:smallCaps/>
        </w:rPr>
        <w:t>Env’t</w:t>
      </w:r>
      <w:r>
        <w:t xml:space="preserve"> 1, 3 (2024), </w:t>
      </w:r>
      <w:hyperlink r:id="rId11" w:history="1">
        <w:r w:rsidRPr="00A36E40">
          <w:rPr>
            <w:rStyle w:val="Hyperlink"/>
          </w:rPr>
          <w:t>https://www.tandfonline.com/doi/pdf/10.1080/14616688.2024.2391388</w:t>
        </w:r>
      </w:hyperlink>
      <w:r>
        <w:t xml:space="preserve">. </w:t>
      </w:r>
    </w:p>
  </w:endnote>
  <w:endnote w:id="17">
    <w:p w14:paraId="19949568" w14:textId="56B0BE6C" w:rsidR="004D4F70" w:rsidRDefault="004D4F70">
      <w:pPr>
        <w:pStyle w:val="EndnoteText"/>
      </w:pPr>
      <w:r>
        <w:rPr>
          <w:rStyle w:val="EndnoteReference"/>
        </w:rPr>
        <w:endnoteRef/>
      </w:r>
      <w:r>
        <w:t xml:space="preserve"> </w:t>
      </w:r>
      <w:r w:rsidRPr="006C0714">
        <w:rPr>
          <w:i/>
          <w:iCs/>
        </w:rPr>
        <w:t>Id.</w:t>
      </w:r>
    </w:p>
  </w:endnote>
  <w:endnote w:id="18">
    <w:p w14:paraId="4C899488" w14:textId="3802AB4C" w:rsidR="004D7E69" w:rsidRDefault="004D7E69">
      <w:pPr>
        <w:pStyle w:val="EndnoteText"/>
      </w:pPr>
      <w:r>
        <w:rPr>
          <w:rStyle w:val="EndnoteReference"/>
        </w:rPr>
        <w:endnoteRef/>
      </w:r>
      <w:r>
        <w:t xml:space="preserve"> </w:t>
      </w:r>
      <w:r w:rsidRPr="009A7D14">
        <w:rPr>
          <w:smallCaps/>
        </w:rPr>
        <w:t>UN Tourism</w:t>
      </w:r>
      <w:r>
        <w:t xml:space="preserve">, </w:t>
      </w:r>
      <w:r w:rsidRPr="009A7D14">
        <w:rPr>
          <w:i/>
          <w:iCs/>
        </w:rPr>
        <w:t>Asia and Pac</w:t>
      </w:r>
      <w:r>
        <w:rPr>
          <w:i/>
          <w:iCs/>
        </w:rPr>
        <w:t>.</w:t>
      </w:r>
      <w:r w:rsidRPr="009A7D14">
        <w:rPr>
          <w:i/>
          <w:iCs/>
        </w:rPr>
        <w:t xml:space="preserve"> Unite in Support of the Int’l Code for the Prot. Of Tourists</w:t>
      </w:r>
      <w:r>
        <w:t xml:space="preserve">, </w:t>
      </w:r>
      <w:hyperlink r:id="rId12" w:anchor=":~:text=The%20%22Phnom%20Penh%20Declaration%20on,Ministry%20of%20Tourism%20of%20Cambodia" w:history="1">
        <w:r w:rsidRPr="00F17FC3">
          <w:rPr>
            <w:rStyle w:val="Hyperlink"/>
          </w:rPr>
          <w:t>https://www.unwto.org/news/asia-and-pacific-unite-in-support-of-the-international-code-for-the-protection-of-tourists#:~:text=The%20%22Phnom%20Penh%20Declaration%20on,Ministry%20of%20Tourism%20of%20Cambodia</w:t>
        </w:r>
      </w:hyperlink>
      <w:r w:rsidRPr="008E11A4">
        <w:t xml:space="preserve"> [</w:t>
      </w:r>
      <w:hyperlink r:id="rId13" w:history="1">
        <w:r w:rsidRPr="009A7D14">
          <w:rPr>
            <w:rStyle w:val="Hyperlink"/>
          </w:rPr>
          <w:t>https://perma.cc/URS5-UA9A</w:t>
        </w:r>
      </w:hyperlink>
      <w:r w:rsidRPr="008E11A4">
        <w:t>]</w:t>
      </w:r>
      <w:r>
        <w:t xml:space="preserve"> (last visited Sept. 10, 2024).</w:t>
      </w:r>
    </w:p>
  </w:endnote>
  <w:endnote w:id="19">
    <w:p w14:paraId="78944201" w14:textId="423D837D" w:rsidR="004D7E69" w:rsidRDefault="004D7E69">
      <w:pPr>
        <w:pStyle w:val="EndnoteText"/>
      </w:pPr>
      <w:r>
        <w:rPr>
          <w:rStyle w:val="EndnoteReference"/>
        </w:rPr>
        <w:endnoteRef/>
      </w:r>
      <w:r>
        <w:t xml:space="preserve"> </w:t>
      </w:r>
      <w:r w:rsidRPr="004D7E69">
        <w:rPr>
          <w:i/>
          <w:iCs/>
        </w:rPr>
        <w:t>Id.</w:t>
      </w:r>
    </w:p>
  </w:endnote>
  <w:endnote w:id="20">
    <w:p w14:paraId="3580BC03" w14:textId="06A58801" w:rsidR="004D7E69" w:rsidRDefault="004D7E69">
      <w:pPr>
        <w:pStyle w:val="EndnoteText"/>
      </w:pPr>
      <w:r>
        <w:rPr>
          <w:rStyle w:val="EndnoteReference"/>
        </w:rPr>
        <w:endnoteRef/>
      </w:r>
      <w:r>
        <w:t xml:space="preserve"> </w:t>
      </w:r>
      <w:r>
        <w:rPr>
          <w:smallCaps/>
        </w:rPr>
        <w:t>UNWTO</w:t>
      </w:r>
      <w:r w:rsidR="00725236">
        <w:rPr>
          <w:smallCaps/>
        </w:rPr>
        <w:t>,</w:t>
      </w:r>
      <w:r w:rsidR="00725236" w:rsidRPr="00725236">
        <w:rPr>
          <w:i/>
          <w:iCs/>
        </w:rPr>
        <w:t xml:space="preserve"> </w:t>
      </w:r>
      <w:r w:rsidR="00725236" w:rsidRPr="00937E58">
        <w:rPr>
          <w:i/>
          <w:iCs/>
        </w:rPr>
        <w:t>supra</w:t>
      </w:r>
      <w:r w:rsidR="00725236">
        <w:t xml:space="preserve"> note 2, at 36.</w:t>
      </w:r>
    </w:p>
  </w:endnote>
  <w:endnote w:id="21">
    <w:p w14:paraId="21431D73" w14:textId="5D567130" w:rsidR="00725236" w:rsidRDefault="00725236">
      <w:pPr>
        <w:pStyle w:val="EndnoteText"/>
      </w:pPr>
      <w:r>
        <w:rPr>
          <w:rStyle w:val="EndnoteReference"/>
        </w:rPr>
        <w:endnoteRef/>
      </w:r>
      <w:r>
        <w:t xml:space="preserve"> </w:t>
      </w:r>
      <w:r w:rsidRPr="008751D9">
        <w:rPr>
          <w:i/>
          <w:iCs/>
        </w:rPr>
        <w:t>Id.</w:t>
      </w:r>
      <w:r>
        <w:t xml:space="preserve"> </w:t>
      </w:r>
      <w:r w:rsidR="008751D9">
        <w:t>at 38.</w:t>
      </w:r>
    </w:p>
  </w:endnote>
  <w:endnote w:id="22">
    <w:p w14:paraId="365DA18B" w14:textId="5356FD0E" w:rsidR="008751D9" w:rsidRDefault="008751D9">
      <w:pPr>
        <w:pStyle w:val="EndnoteText"/>
      </w:pPr>
      <w:r>
        <w:rPr>
          <w:rStyle w:val="EndnoteReference"/>
        </w:rPr>
        <w:endnoteRef/>
      </w:r>
      <w:r>
        <w:t xml:space="preserve"> </w:t>
      </w:r>
      <w:r w:rsidRPr="008751D9">
        <w:rPr>
          <w:i/>
          <w:iCs/>
        </w:rPr>
        <w:t>Id.</w:t>
      </w:r>
      <w:r>
        <w:t xml:space="preserve"> at 41.</w:t>
      </w:r>
    </w:p>
  </w:endnote>
  <w:endnote w:id="23">
    <w:p w14:paraId="4F177306" w14:textId="42981B6F" w:rsidR="004D4F70" w:rsidRDefault="004D4F70">
      <w:pPr>
        <w:pStyle w:val="EndnoteText"/>
      </w:pPr>
      <w:r>
        <w:rPr>
          <w:rStyle w:val="EndnoteReference"/>
        </w:rPr>
        <w:endnoteRef/>
      </w:r>
      <w:r>
        <w:t xml:space="preserve"> </w:t>
      </w:r>
      <w:r w:rsidRPr="002717CD">
        <w:rPr>
          <w:smallCaps/>
        </w:rPr>
        <w:t>Billy Stockwell</w:t>
      </w:r>
      <w:r>
        <w:t xml:space="preserve">, </w:t>
      </w:r>
      <w:r w:rsidRPr="002717CD">
        <w:rPr>
          <w:i/>
          <w:iCs/>
        </w:rPr>
        <w:t>‘A point of no return:’ Why Eur</w:t>
      </w:r>
      <w:r>
        <w:rPr>
          <w:i/>
          <w:iCs/>
        </w:rPr>
        <w:t>.</w:t>
      </w:r>
      <w:r w:rsidRPr="002717CD">
        <w:rPr>
          <w:i/>
          <w:iCs/>
        </w:rPr>
        <w:t xml:space="preserve"> has become an epicenter for anti-tourism protests this summer</w:t>
      </w:r>
      <w:r>
        <w:t xml:space="preserve">, </w:t>
      </w:r>
      <w:hyperlink r:id="rId14" w:history="1">
        <w:r w:rsidRPr="002717CD">
          <w:rPr>
            <w:rStyle w:val="Hyperlink"/>
          </w:rPr>
          <w:t>https://www.cnn.com/2024/07/27/travel/why-europe-has-become-an-epicenter-for-anti-tourism-protests-this-summer/index.html</w:t>
        </w:r>
      </w:hyperlink>
      <w:r w:rsidRPr="002717CD">
        <w:t xml:space="preserve"> [</w:t>
      </w:r>
      <w:hyperlink r:id="rId15" w:history="1">
        <w:r w:rsidRPr="002717CD">
          <w:rPr>
            <w:rStyle w:val="Hyperlink"/>
          </w:rPr>
          <w:t>https://perma.cc/6T7E-JHEW</w:t>
        </w:r>
      </w:hyperlink>
      <w:r w:rsidRPr="002717CD">
        <w:t>]</w:t>
      </w:r>
      <w:r>
        <w:t xml:space="preserve"> (last visited Sept. 10, 2024).</w:t>
      </w:r>
    </w:p>
  </w:endnote>
  <w:endnote w:id="24">
    <w:p w14:paraId="4FD59E2B" w14:textId="757CC9F2" w:rsidR="004D4F70" w:rsidRDefault="004D4F70">
      <w:pPr>
        <w:pStyle w:val="EndnoteText"/>
      </w:pPr>
      <w:r>
        <w:rPr>
          <w:rStyle w:val="EndnoteReference"/>
        </w:rPr>
        <w:endnoteRef/>
      </w:r>
      <w:r>
        <w:t xml:space="preserve"> </w:t>
      </w:r>
      <w:r w:rsidRPr="002717CD">
        <w:rPr>
          <w:i/>
          <w:iCs/>
        </w:rPr>
        <w:t>Id.</w:t>
      </w:r>
    </w:p>
  </w:endnote>
  <w:endnote w:id="25">
    <w:p w14:paraId="649B46F5" w14:textId="62B829C1" w:rsidR="004D4F70" w:rsidRDefault="004D4F70">
      <w:pPr>
        <w:pStyle w:val="EndnoteText"/>
      </w:pPr>
      <w:r>
        <w:rPr>
          <w:rStyle w:val="EndnoteReference"/>
        </w:rPr>
        <w:endnoteRef/>
      </w:r>
      <w:r>
        <w:t xml:space="preserve"> </w:t>
      </w:r>
      <w:r w:rsidRPr="002717CD">
        <w:rPr>
          <w:i/>
          <w:iCs/>
        </w:rPr>
        <w:t>Id.</w:t>
      </w:r>
    </w:p>
  </w:endnote>
  <w:endnote w:id="26">
    <w:p w14:paraId="00ACFB2E" w14:textId="216638F9" w:rsidR="004D4F70" w:rsidRDefault="004D4F70">
      <w:pPr>
        <w:pStyle w:val="EndnoteText"/>
      </w:pPr>
      <w:r>
        <w:rPr>
          <w:rStyle w:val="EndnoteReference"/>
        </w:rPr>
        <w:endnoteRef/>
      </w:r>
      <w:r>
        <w:t xml:space="preserve"> </w:t>
      </w:r>
      <w:r w:rsidRPr="002717CD">
        <w:rPr>
          <w:i/>
          <w:iCs/>
        </w:rPr>
        <w:t>Id.</w:t>
      </w:r>
    </w:p>
  </w:endnote>
  <w:endnote w:id="27">
    <w:p w14:paraId="185F7E6C" w14:textId="0D946233" w:rsidR="004D4F70" w:rsidRDefault="004D4F70">
      <w:pPr>
        <w:pStyle w:val="EndnoteText"/>
      </w:pPr>
      <w:r>
        <w:rPr>
          <w:rStyle w:val="EndnoteReference"/>
        </w:rPr>
        <w:endnoteRef/>
      </w:r>
      <w:r>
        <w:t xml:space="preserve"> </w:t>
      </w:r>
      <w:r w:rsidRPr="000D29EF">
        <w:rPr>
          <w:i/>
          <w:iCs/>
        </w:rPr>
        <w:t>Id.</w:t>
      </w:r>
    </w:p>
  </w:endnote>
  <w:endnote w:id="28">
    <w:p w14:paraId="32B78D45" w14:textId="3D65BE42" w:rsidR="00E7258D" w:rsidRDefault="00E7258D">
      <w:pPr>
        <w:pStyle w:val="EndnoteText"/>
      </w:pPr>
      <w:r>
        <w:rPr>
          <w:rStyle w:val="EndnoteReference"/>
        </w:rPr>
        <w:endnoteRef/>
      </w:r>
      <w:r>
        <w:t xml:space="preserve"> </w:t>
      </w:r>
      <w:r w:rsidRPr="000D29EF">
        <w:rPr>
          <w:smallCaps/>
        </w:rPr>
        <w:t xml:space="preserve">Xavier Mas de </w:t>
      </w:r>
      <w:r w:rsidRPr="000D29EF">
        <w:rPr>
          <w:smallCaps/>
        </w:rPr>
        <w:t>Xaxàs</w:t>
      </w:r>
      <w:r>
        <w:t xml:space="preserve">, </w:t>
      </w:r>
      <w:r w:rsidRPr="000D29EF">
        <w:rPr>
          <w:i/>
          <w:iCs/>
        </w:rPr>
        <w:t>My Barcelona is being destroyed by mass tourism – but kicking visitors out isn’t the answer</w:t>
      </w:r>
      <w:r>
        <w:t xml:space="preserve">, </w:t>
      </w:r>
      <w:hyperlink r:id="rId16" w:history="1">
        <w:r w:rsidRPr="00A36E40">
          <w:rPr>
            <w:rStyle w:val="Hyperlink"/>
          </w:rPr>
          <w:t>https://www.theguardian.com/commentisfree/article/2024/aug/19/barcelona-mass-tourism-visitors-city-industry</w:t>
        </w:r>
      </w:hyperlink>
      <w:r>
        <w:t xml:space="preserve"> </w:t>
      </w:r>
      <w:r w:rsidRPr="000D29EF">
        <w:t>[</w:t>
      </w:r>
      <w:hyperlink r:id="rId17" w:history="1">
        <w:r w:rsidRPr="000D29EF">
          <w:rPr>
            <w:rStyle w:val="Hyperlink"/>
          </w:rPr>
          <w:t>https://perma.cc/LU36-TL4D</w:t>
        </w:r>
      </w:hyperlink>
      <w:r w:rsidRPr="000D29EF">
        <w:t>]</w:t>
      </w:r>
      <w:r>
        <w:t xml:space="preserve"> (last visited Sept. 10, 2024).</w:t>
      </w:r>
    </w:p>
  </w:endnote>
  <w:endnote w:id="29">
    <w:p w14:paraId="201FA614" w14:textId="756E1B29" w:rsidR="004D4F70" w:rsidRDefault="004D4F70">
      <w:pPr>
        <w:pStyle w:val="EndnoteText"/>
      </w:pPr>
      <w:r>
        <w:rPr>
          <w:rStyle w:val="EndnoteReference"/>
        </w:rPr>
        <w:endnoteRef/>
      </w:r>
      <w:r w:rsidR="00E7258D">
        <w:t xml:space="preserve"> </w:t>
      </w:r>
      <w:r w:rsidR="00E7258D" w:rsidRPr="00E7258D">
        <w:rPr>
          <w:i/>
          <w:iCs/>
        </w:rPr>
        <w:t>Id.</w:t>
      </w:r>
    </w:p>
  </w:endnote>
  <w:endnote w:id="30">
    <w:p w14:paraId="1E4AE684" w14:textId="013CD17D" w:rsidR="009F2DD1" w:rsidRPr="009F2DD1" w:rsidRDefault="009F2DD1">
      <w:pPr>
        <w:pStyle w:val="EndnoteText"/>
      </w:pPr>
      <w:r>
        <w:rPr>
          <w:rStyle w:val="EndnoteReference"/>
        </w:rPr>
        <w:endnoteRef/>
      </w:r>
      <w:r>
        <w:t xml:space="preserve"> </w:t>
      </w:r>
      <w:r>
        <w:rPr>
          <w:smallCaps/>
        </w:rPr>
        <w:t>UN Tourism</w:t>
      </w:r>
      <w:r w:rsidRPr="009F2DD1">
        <w:t>,</w:t>
      </w:r>
      <w:r>
        <w:rPr>
          <w:i/>
          <w:iCs/>
        </w:rPr>
        <w:t xml:space="preserve"> supra </w:t>
      </w:r>
      <w:r>
        <w:t>note 11.</w:t>
      </w:r>
    </w:p>
  </w:endnote>
  <w:endnote w:id="31">
    <w:p w14:paraId="20DCF964" w14:textId="327D2CDD" w:rsidR="009F2DD1" w:rsidRDefault="009F2DD1">
      <w:pPr>
        <w:pStyle w:val="EndnoteText"/>
      </w:pPr>
      <w:r>
        <w:rPr>
          <w:rStyle w:val="EndnoteReference"/>
        </w:rPr>
        <w:endnoteRef/>
      </w:r>
      <w:r>
        <w:t xml:space="preserve"> </w:t>
      </w:r>
      <w:r w:rsidRPr="003D4259">
        <w:t>See</w:t>
      </w:r>
      <w:r>
        <w:t xml:space="preserve"> </w:t>
      </w:r>
      <w:r>
        <w:rPr>
          <w:smallCaps/>
        </w:rPr>
        <w:t>UNWTO,</w:t>
      </w:r>
      <w:r w:rsidRPr="00725236">
        <w:rPr>
          <w:i/>
          <w:iCs/>
        </w:rPr>
        <w:t xml:space="preserve"> </w:t>
      </w:r>
      <w:r w:rsidRPr="00937E58">
        <w:rPr>
          <w:i/>
          <w:iCs/>
        </w:rPr>
        <w:t>supra</w:t>
      </w:r>
      <w:r>
        <w:t xml:space="preserve"> note 2, at 38.</w:t>
      </w:r>
    </w:p>
  </w:endnote>
  <w:endnote w:id="32">
    <w:p w14:paraId="4EB52942" w14:textId="0FA22791" w:rsidR="007E4A42" w:rsidRDefault="007E4A42">
      <w:pPr>
        <w:pStyle w:val="EndnoteText"/>
      </w:pPr>
      <w:r>
        <w:rPr>
          <w:rStyle w:val="EndnoteReference"/>
        </w:rPr>
        <w:endnoteRef/>
      </w:r>
      <w:r>
        <w:t xml:space="preserve"> </w:t>
      </w:r>
      <w:r w:rsidRPr="003D4259">
        <w:t>See</w:t>
      </w:r>
      <w:r>
        <w:t xml:space="preserve"> </w:t>
      </w:r>
      <w:r>
        <w:rPr>
          <w:smallCaps/>
        </w:rPr>
        <w:t>The Diplomat</w:t>
      </w:r>
      <w:r>
        <w:t xml:space="preserve">, </w:t>
      </w:r>
      <w:r>
        <w:rPr>
          <w:i/>
          <w:iCs/>
        </w:rPr>
        <w:t>Legal Experts Discuss the UNWTO Code for the Prot. of Tourists</w:t>
      </w:r>
      <w:r>
        <w:t xml:space="preserve">, </w:t>
      </w:r>
      <w:hyperlink r:id="rId18" w:anchor=":~:text=As%20well%20as%20addressing%20the%20key%20challenges%20standing%20in%20the" w:history="1">
        <w:r w:rsidRPr="00A35127">
          <w:rPr>
            <w:rStyle w:val="Hyperlink"/>
          </w:rPr>
          <w:t>https://thediplomatinspain.com/en/2023/12/19/legal-experts-discuss-the-unwto-code-for-the-protection-of-tourists/81818/#:~:text=As%20well%20as%20addressing%20the%20key%20challenges%20standing%20in%20the</w:t>
        </w:r>
      </w:hyperlink>
      <w:r w:rsidRPr="007E4A42">
        <w:t xml:space="preserve"> [</w:t>
      </w:r>
      <w:hyperlink r:id="rId19" w:history="1">
        <w:r w:rsidRPr="007E4A42">
          <w:rPr>
            <w:rStyle w:val="Hyperlink"/>
          </w:rPr>
          <w:t>https://perma.cc/T8W9-DWQ3</w:t>
        </w:r>
      </w:hyperlink>
      <w:r w:rsidRPr="007E4A42">
        <w:t>]</w:t>
      </w:r>
      <w:r>
        <w:t xml:space="preserve"> (last visited Oct. 7, 2024).</w:t>
      </w:r>
    </w:p>
  </w:endnote>
  <w:endnote w:id="33">
    <w:p w14:paraId="5A70D66B" w14:textId="617075A3" w:rsidR="007E4A42" w:rsidRPr="007E4A42" w:rsidRDefault="007E4A42">
      <w:pPr>
        <w:pStyle w:val="EndnoteText"/>
        <w:rPr>
          <w:i/>
          <w:iCs/>
        </w:rPr>
      </w:pPr>
      <w:r>
        <w:rPr>
          <w:rStyle w:val="EndnoteReference"/>
        </w:rPr>
        <w:endnoteRef/>
      </w:r>
      <w:r>
        <w:t xml:space="preserve"> </w:t>
      </w:r>
      <w:r w:rsidRPr="007E4A42">
        <w:rPr>
          <w:i/>
          <w:iCs/>
        </w:rPr>
        <w:t>Id.</w:t>
      </w:r>
    </w:p>
  </w:endnote>
  <w:endnote w:id="34">
    <w:p w14:paraId="00C8B141" w14:textId="22C4110D" w:rsidR="007E4A42" w:rsidRPr="007E4A42" w:rsidRDefault="007E4A42">
      <w:pPr>
        <w:pStyle w:val="EndnoteText"/>
        <w:rPr>
          <w:i/>
          <w:iCs/>
        </w:rPr>
      </w:pPr>
      <w:r>
        <w:rPr>
          <w:rStyle w:val="EndnoteReference"/>
        </w:rPr>
        <w:endnoteRef/>
      </w:r>
      <w:r>
        <w:t xml:space="preserve"> </w:t>
      </w:r>
      <w:r w:rsidRPr="007E4A42">
        <w:rPr>
          <w:i/>
          <w:iCs/>
        </w:rPr>
        <w:t>Id.</w:t>
      </w:r>
    </w:p>
  </w:endnote>
  <w:endnote w:id="35">
    <w:p w14:paraId="52A356BF" w14:textId="1F9FD67C" w:rsidR="005D3617" w:rsidRDefault="005D3617">
      <w:pPr>
        <w:pStyle w:val="EndnoteText"/>
      </w:pPr>
      <w:r>
        <w:rPr>
          <w:rStyle w:val="EndnoteReference"/>
        </w:rPr>
        <w:endnoteRef/>
      </w:r>
      <w:r>
        <w:t xml:space="preserve"> </w:t>
      </w:r>
      <w:r w:rsidRPr="003D4259">
        <w:t>See</w:t>
      </w:r>
      <w:r>
        <w:t xml:space="preserve"> </w:t>
      </w:r>
      <w:r>
        <w:rPr>
          <w:smallCaps/>
        </w:rPr>
        <w:t>UNWTO,</w:t>
      </w:r>
      <w:r w:rsidRPr="00725236">
        <w:rPr>
          <w:i/>
          <w:iCs/>
        </w:rPr>
        <w:t xml:space="preserve"> </w:t>
      </w:r>
      <w:r w:rsidRPr="00937E58">
        <w:rPr>
          <w:i/>
          <w:iCs/>
        </w:rPr>
        <w:t>supra</w:t>
      </w:r>
      <w:r>
        <w:t xml:space="preserve"> note 2, at 41.</w:t>
      </w:r>
    </w:p>
  </w:endnote>
  <w:endnote w:id="36">
    <w:p w14:paraId="48CCBDD1" w14:textId="19E3167B" w:rsidR="002E4AE4" w:rsidRDefault="002E4AE4">
      <w:pPr>
        <w:pStyle w:val="EndnoteText"/>
      </w:pPr>
      <w:r>
        <w:rPr>
          <w:rStyle w:val="EndnoteReference"/>
        </w:rPr>
        <w:endnoteRef/>
      </w:r>
      <w:r>
        <w:t xml:space="preserve"> </w:t>
      </w:r>
      <w:r w:rsidRPr="002E4AE4">
        <w:rPr>
          <w:i/>
          <w:iCs/>
        </w:rPr>
        <w:t>Id.</w:t>
      </w:r>
      <w:r>
        <w:t xml:space="preserve">  at 37.</w:t>
      </w:r>
    </w:p>
  </w:endnote>
  <w:endnote w:id="37">
    <w:p w14:paraId="59CE51A4" w14:textId="6A4D7FAC" w:rsidR="003D4259" w:rsidRDefault="003D4259">
      <w:pPr>
        <w:pStyle w:val="EndnoteText"/>
      </w:pPr>
      <w:r>
        <w:rPr>
          <w:rStyle w:val="EndnoteReference"/>
        </w:rPr>
        <w:endnoteRef/>
      </w:r>
      <w:r>
        <w:t xml:space="preserve"> See </w:t>
      </w:r>
      <w:r w:rsidRPr="003D4259">
        <w:rPr>
          <w:i/>
          <w:iCs/>
        </w:rPr>
        <w:t>id.</w:t>
      </w:r>
      <w:r>
        <w:t xml:space="preserve"> </w:t>
      </w:r>
    </w:p>
  </w:endnote>
  <w:endnote w:id="38">
    <w:p w14:paraId="2986D04A" w14:textId="55AC3840" w:rsidR="003D4259" w:rsidRDefault="003D4259">
      <w:pPr>
        <w:pStyle w:val="EndnoteText"/>
      </w:pPr>
      <w:r>
        <w:rPr>
          <w:rStyle w:val="EndnoteReference"/>
        </w:rPr>
        <w:endnoteRef/>
      </w:r>
      <w:r>
        <w:t xml:space="preserve"> </w:t>
      </w:r>
      <w:r w:rsidRPr="003D4259">
        <w:rPr>
          <w:i/>
          <w:iCs/>
        </w:rPr>
        <w:t>Id.</w:t>
      </w:r>
      <w:r>
        <w:t xml:space="preserve"> at 41.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392DE" w14:textId="77777777" w:rsidR="00B84167" w:rsidRDefault="00B84167" w:rsidP="00667D15">
      <w:pPr>
        <w:spacing w:after="0" w:line="240" w:lineRule="auto"/>
      </w:pPr>
      <w:r>
        <w:separator/>
      </w:r>
    </w:p>
  </w:footnote>
  <w:footnote w:type="continuationSeparator" w:id="0">
    <w:p w14:paraId="03AFC234" w14:textId="77777777" w:rsidR="00B84167" w:rsidRDefault="00B84167" w:rsidP="00667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75FA0" w14:textId="21D7597B" w:rsidR="00263F09" w:rsidRPr="00263F09" w:rsidRDefault="00263F09" w:rsidP="00263F09">
    <w:pPr>
      <w:pStyle w:val="Header"/>
      <w:jc w:val="right"/>
      <w:rPr>
        <w:rFonts w:ascii="Times New Roman" w:hAnsi="Times New Roman" w:cs="Times New Roman"/>
        <w:sz w:val="24"/>
        <w:szCs w:val="24"/>
      </w:rPr>
    </w:pPr>
    <w:r>
      <w:rPr>
        <w:rFonts w:ascii="Times New Roman" w:hAnsi="Times New Roman" w:cs="Times New Roman"/>
        <w:sz w:val="24"/>
        <w:szCs w:val="24"/>
      </w:rPr>
      <w:t>Allison Semadeni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4B060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61DB69FB"/>
    <w:multiLevelType w:val="hybridMultilevel"/>
    <w:tmpl w:val="10C23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9D5827"/>
    <w:multiLevelType w:val="hybridMultilevel"/>
    <w:tmpl w:val="14C8A5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4514840">
    <w:abstractNumId w:val="1"/>
  </w:num>
  <w:num w:numId="2" w16cid:durableId="395129199">
    <w:abstractNumId w:val="0"/>
  </w:num>
  <w:num w:numId="3" w16cid:durableId="1215459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209"/>
    <w:rsid w:val="00020209"/>
    <w:rsid w:val="00035F27"/>
    <w:rsid w:val="000A6176"/>
    <w:rsid w:val="000C2448"/>
    <w:rsid w:val="000D29EF"/>
    <w:rsid w:val="00165E3A"/>
    <w:rsid w:val="00220479"/>
    <w:rsid w:val="00251884"/>
    <w:rsid w:val="00263F09"/>
    <w:rsid w:val="002717CD"/>
    <w:rsid w:val="002E4AE4"/>
    <w:rsid w:val="00315F41"/>
    <w:rsid w:val="00360D79"/>
    <w:rsid w:val="003643BD"/>
    <w:rsid w:val="003D4259"/>
    <w:rsid w:val="004462DC"/>
    <w:rsid w:val="00461599"/>
    <w:rsid w:val="004619AE"/>
    <w:rsid w:val="004825FF"/>
    <w:rsid w:val="004C386F"/>
    <w:rsid w:val="004D4F70"/>
    <w:rsid w:val="004D7E69"/>
    <w:rsid w:val="004E34F9"/>
    <w:rsid w:val="00516204"/>
    <w:rsid w:val="00531371"/>
    <w:rsid w:val="0053744C"/>
    <w:rsid w:val="00557456"/>
    <w:rsid w:val="005D3617"/>
    <w:rsid w:val="006602A4"/>
    <w:rsid w:val="00667D15"/>
    <w:rsid w:val="006A1FA1"/>
    <w:rsid w:val="006C0714"/>
    <w:rsid w:val="006E410D"/>
    <w:rsid w:val="00725236"/>
    <w:rsid w:val="007337E0"/>
    <w:rsid w:val="00767F36"/>
    <w:rsid w:val="007A1CA3"/>
    <w:rsid w:val="007E4A42"/>
    <w:rsid w:val="007F1E99"/>
    <w:rsid w:val="007F3B05"/>
    <w:rsid w:val="008256E3"/>
    <w:rsid w:val="008751D9"/>
    <w:rsid w:val="008E11A4"/>
    <w:rsid w:val="00910F28"/>
    <w:rsid w:val="0092040D"/>
    <w:rsid w:val="00931C0A"/>
    <w:rsid w:val="00937E58"/>
    <w:rsid w:val="009650A1"/>
    <w:rsid w:val="009805D1"/>
    <w:rsid w:val="009A7D14"/>
    <w:rsid w:val="009F2DD1"/>
    <w:rsid w:val="00A5574E"/>
    <w:rsid w:val="00A671F2"/>
    <w:rsid w:val="00AA71BA"/>
    <w:rsid w:val="00AE0CD7"/>
    <w:rsid w:val="00AE6CF6"/>
    <w:rsid w:val="00B706E0"/>
    <w:rsid w:val="00B84167"/>
    <w:rsid w:val="00BA74A0"/>
    <w:rsid w:val="00BD5832"/>
    <w:rsid w:val="00BE0828"/>
    <w:rsid w:val="00C75B5F"/>
    <w:rsid w:val="00C92BFB"/>
    <w:rsid w:val="00DC543F"/>
    <w:rsid w:val="00DC76E0"/>
    <w:rsid w:val="00E20336"/>
    <w:rsid w:val="00E7258D"/>
    <w:rsid w:val="00F0729E"/>
    <w:rsid w:val="00F334B8"/>
    <w:rsid w:val="00FC5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68BD87"/>
  <w15:chartTrackingRefBased/>
  <w15:docId w15:val="{55E4AF13-EDAC-4E36-B4EC-7DFE90B78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0209"/>
    <w:pPr>
      <w:keepNext/>
      <w:keepLines/>
      <w:numPr>
        <w:numId w:val="2"/>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0209"/>
    <w:pPr>
      <w:keepNext/>
      <w:keepLines/>
      <w:numPr>
        <w:ilvl w:val="1"/>
        <w:numId w:val="2"/>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0209"/>
    <w:pPr>
      <w:keepNext/>
      <w:keepLines/>
      <w:numPr>
        <w:ilvl w:val="2"/>
        <w:numId w:val="2"/>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0209"/>
    <w:pPr>
      <w:keepNext/>
      <w:keepLines/>
      <w:numPr>
        <w:ilvl w:val="3"/>
        <w:numId w:val="2"/>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0209"/>
    <w:pPr>
      <w:keepNext/>
      <w:keepLines/>
      <w:numPr>
        <w:ilvl w:val="4"/>
        <w:numId w:val="2"/>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0209"/>
    <w:pPr>
      <w:keepNext/>
      <w:keepLines/>
      <w:numPr>
        <w:ilvl w:val="5"/>
        <w:numId w:val="2"/>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0209"/>
    <w:pPr>
      <w:keepNext/>
      <w:keepLines/>
      <w:numPr>
        <w:ilvl w:val="6"/>
        <w:numId w:val="2"/>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0209"/>
    <w:pPr>
      <w:keepNext/>
      <w:keepLines/>
      <w:numPr>
        <w:ilvl w:val="7"/>
        <w:numId w:val="2"/>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0209"/>
    <w:pPr>
      <w:keepNext/>
      <w:keepLines/>
      <w:numPr>
        <w:ilvl w:val="8"/>
        <w:numId w:val="2"/>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2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02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02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02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02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02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02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02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0209"/>
    <w:rPr>
      <w:rFonts w:eastAsiaTheme="majorEastAsia" w:cstheme="majorBidi"/>
      <w:color w:val="272727" w:themeColor="text1" w:themeTint="D8"/>
    </w:rPr>
  </w:style>
  <w:style w:type="paragraph" w:styleId="Title">
    <w:name w:val="Title"/>
    <w:basedOn w:val="Normal"/>
    <w:next w:val="Normal"/>
    <w:link w:val="TitleChar"/>
    <w:uiPriority w:val="10"/>
    <w:qFormat/>
    <w:rsid w:val="000202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2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02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02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0209"/>
    <w:pPr>
      <w:spacing w:before="160"/>
      <w:jc w:val="center"/>
    </w:pPr>
    <w:rPr>
      <w:i/>
      <w:iCs/>
      <w:color w:val="404040" w:themeColor="text1" w:themeTint="BF"/>
    </w:rPr>
  </w:style>
  <w:style w:type="character" w:customStyle="1" w:styleId="QuoteChar">
    <w:name w:val="Quote Char"/>
    <w:basedOn w:val="DefaultParagraphFont"/>
    <w:link w:val="Quote"/>
    <w:uiPriority w:val="29"/>
    <w:rsid w:val="00020209"/>
    <w:rPr>
      <w:i/>
      <w:iCs/>
      <w:color w:val="404040" w:themeColor="text1" w:themeTint="BF"/>
    </w:rPr>
  </w:style>
  <w:style w:type="paragraph" w:styleId="ListParagraph">
    <w:name w:val="List Paragraph"/>
    <w:basedOn w:val="Normal"/>
    <w:uiPriority w:val="34"/>
    <w:qFormat/>
    <w:rsid w:val="00020209"/>
    <w:pPr>
      <w:ind w:left="720"/>
      <w:contextualSpacing/>
    </w:pPr>
  </w:style>
  <w:style w:type="character" w:styleId="IntenseEmphasis">
    <w:name w:val="Intense Emphasis"/>
    <w:basedOn w:val="DefaultParagraphFont"/>
    <w:uiPriority w:val="21"/>
    <w:qFormat/>
    <w:rsid w:val="00020209"/>
    <w:rPr>
      <w:i/>
      <w:iCs/>
      <w:color w:val="0F4761" w:themeColor="accent1" w:themeShade="BF"/>
    </w:rPr>
  </w:style>
  <w:style w:type="paragraph" w:styleId="IntenseQuote">
    <w:name w:val="Intense Quote"/>
    <w:basedOn w:val="Normal"/>
    <w:next w:val="Normal"/>
    <w:link w:val="IntenseQuoteChar"/>
    <w:uiPriority w:val="30"/>
    <w:qFormat/>
    <w:rsid w:val="000202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0209"/>
    <w:rPr>
      <w:i/>
      <w:iCs/>
      <w:color w:val="0F4761" w:themeColor="accent1" w:themeShade="BF"/>
    </w:rPr>
  </w:style>
  <w:style w:type="character" w:styleId="IntenseReference">
    <w:name w:val="Intense Reference"/>
    <w:basedOn w:val="DefaultParagraphFont"/>
    <w:uiPriority w:val="32"/>
    <w:qFormat/>
    <w:rsid w:val="00020209"/>
    <w:rPr>
      <w:b/>
      <w:bCs/>
      <w:smallCaps/>
      <w:color w:val="0F4761" w:themeColor="accent1" w:themeShade="BF"/>
      <w:spacing w:val="5"/>
    </w:rPr>
  </w:style>
  <w:style w:type="paragraph" w:styleId="EndnoteText">
    <w:name w:val="endnote text"/>
    <w:basedOn w:val="Normal"/>
    <w:link w:val="EndnoteTextChar"/>
    <w:uiPriority w:val="99"/>
    <w:semiHidden/>
    <w:unhideWhenUsed/>
    <w:rsid w:val="00667D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67D15"/>
    <w:rPr>
      <w:sz w:val="20"/>
      <w:szCs w:val="20"/>
    </w:rPr>
  </w:style>
  <w:style w:type="character" w:styleId="EndnoteReference">
    <w:name w:val="endnote reference"/>
    <w:basedOn w:val="DefaultParagraphFont"/>
    <w:uiPriority w:val="99"/>
    <w:semiHidden/>
    <w:unhideWhenUsed/>
    <w:rsid w:val="00667D15"/>
    <w:rPr>
      <w:vertAlign w:val="superscript"/>
    </w:rPr>
  </w:style>
  <w:style w:type="paragraph" w:styleId="FootnoteText">
    <w:name w:val="footnote text"/>
    <w:basedOn w:val="Normal"/>
    <w:link w:val="FootnoteTextChar"/>
    <w:uiPriority w:val="99"/>
    <w:semiHidden/>
    <w:unhideWhenUsed/>
    <w:rsid w:val="00667D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7D15"/>
    <w:rPr>
      <w:sz w:val="20"/>
      <w:szCs w:val="20"/>
    </w:rPr>
  </w:style>
  <w:style w:type="character" w:styleId="FootnoteReference">
    <w:name w:val="footnote reference"/>
    <w:basedOn w:val="DefaultParagraphFont"/>
    <w:uiPriority w:val="99"/>
    <w:semiHidden/>
    <w:unhideWhenUsed/>
    <w:rsid w:val="00667D15"/>
    <w:rPr>
      <w:vertAlign w:val="superscript"/>
    </w:rPr>
  </w:style>
  <w:style w:type="character" w:styleId="Hyperlink">
    <w:name w:val="Hyperlink"/>
    <w:basedOn w:val="DefaultParagraphFont"/>
    <w:uiPriority w:val="99"/>
    <w:unhideWhenUsed/>
    <w:rsid w:val="008E11A4"/>
    <w:rPr>
      <w:color w:val="467886" w:themeColor="hyperlink"/>
      <w:u w:val="single"/>
    </w:rPr>
  </w:style>
  <w:style w:type="character" w:styleId="UnresolvedMention">
    <w:name w:val="Unresolved Mention"/>
    <w:basedOn w:val="DefaultParagraphFont"/>
    <w:uiPriority w:val="99"/>
    <w:semiHidden/>
    <w:unhideWhenUsed/>
    <w:rsid w:val="008E11A4"/>
    <w:rPr>
      <w:color w:val="605E5C"/>
      <w:shd w:val="clear" w:color="auto" w:fill="E1DFDD"/>
    </w:rPr>
  </w:style>
  <w:style w:type="paragraph" w:styleId="Header">
    <w:name w:val="header"/>
    <w:basedOn w:val="Normal"/>
    <w:link w:val="HeaderChar"/>
    <w:uiPriority w:val="99"/>
    <w:unhideWhenUsed/>
    <w:rsid w:val="00263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F09"/>
  </w:style>
  <w:style w:type="paragraph" w:styleId="Footer">
    <w:name w:val="footer"/>
    <w:basedOn w:val="Normal"/>
    <w:link w:val="FooterChar"/>
    <w:uiPriority w:val="99"/>
    <w:unhideWhenUsed/>
    <w:rsid w:val="00263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F09"/>
  </w:style>
  <w:style w:type="character" w:styleId="FollowedHyperlink">
    <w:name w:val="FollowedHyperlink"/>
    <w:basedOn w:val="DefaultParagraphFont"/>
    <w:uiPriority w:val="99"/>
    <w:semiHidden/>
    <w:unhideWhenUsed/>
    <w:rsid w:val="009A7D14"/>
    <w:rPr>
      <w:color w:val="96607D" w:themeColor="followedHyperlink"/>
      <w:u w:val="single"/>
    </w:rPr>
  </w:style>
  <w:style w:type="paragraph" w:styleId="NormalWeb">
    <w:name w:val="Normal (Web)"/>
    <w:basedOn w:val="Normal"/>
    <w:uiPriority w:val="99"/>
    <w:semiHidden/>
    <w:unhideWhenUsed/>
    <w:rsid w:val="007E4A4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92950">
      <w:bodyDiv w:val="1"/>
      <w:marLeft w:val="0"/>
      <w:marRight w:val="0"/>
      <w:marTop w:val="0"/>
      <w:marBottom w:val="0"/>
      <w:divBdr>
        <w:top w:val="none" w:sz="0" w:space="0" w:color="auto"/>
        <w:left w:val="none" w:sz="0" w:space="0" w:color="auto"/>
        <w:bottom w:val="none" w:sz="0" w:space="0" w:color="auto"/>
        <w:right w:val="none" w:sz="0" w:space="0" w:color="auto"/>
      </w:divBdr>
    </w:div>
    <w:div w:id="238441155">
      <w:bodyDiv w:val="1"/>
      <w:marLeft w:val="0"/>
      <w:marRight w:val="0"/>
      <w:marTop w:val="0"/>
      <w:marBottom w:val="0"/>
      <w:divBdr>
        <w:top w:val="none" w:sz="0" w:space="0" w:color="auto"/>
        <w:left w:val="none" w:sz="0" w:space="0" w:color="auto"/>
        <w:bottom w:val="none" w:sz="0" w:space="0" w:color="auto"/>
        <w:right w:val="none" w:sz="0" w:space="0" w:color="auto"/>
      </w:divBdr>
    </w:div>
    <w:div w:id="245265476">
      <w:bodyDiv w:val="1"/>
      <w:marLeft w:val="0"/>
      <w:marRight w:val="0"/>
      <w:marTop w:val="0"/>
      <w:marBottom w:val="0"/>
      <w:divBdr>
        <w:top w:val="none" w:sz="0" w:space="0" w:color="auto"/>
        <w:left w:val="none" w:sz="0" w:space="0" w:color="auto"/>
        <w:bottom w:val="none" w:sz="0" w:space="0" w:color="auto"/>
        <w:right w:val="none" w:sz="0" w:space="0" w:color="auto"/>
      </w:divBdr>
    </w:div>
    <w:div w:id="313876037">
      <w:bodyDiv w:val="1"/>
      <w:marLeft w:val="0"/>
      <w:marRight w:val="0"/>
      <w:marTop w:val="0"/>
      <w:marBottom w:val="0"/>
      <w:divBdr>
        <w:top w:val="none" w:sz="0" w:space="0" w:color="auto"/>
        <w:left w:val="none" w:sz="0" w:space="0" w:color="auto"/>
        <w:bottom w:val="none" w:sz="0" w:space="0" w:color="auto"/>
        <w:right w:val="none" w:sz="0" w:space="0" w:color="auto"/>
      </w:divBdr>
    </w:div>
    <w:div w:id="1489134134">
      <w:bodyDiv w:val="1"/>
      <w:marLeft w:val="0"/>
      <w:marRight w:val="0"/>
      <w:marTop w:val="0"/>
      <w:marBottom w:val="0"/>
      <w:divBdr>
        <w:top w:val="none" w:sz="0" w:space="0" w:color="auto"/>
        <w:left w:val="none" w:sz="0" w:space="0" w:color="auto"/>
        <w:bottom w:val="none" w:sz="0" w:space="0" w:color="auto"/>
        <w:right w:val="none" w:sz="0" w:space="0" w:color="auto"/>
      </w:divBdr>
    </w:div>
    <w:div w:id="206231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perma.cc/7R9A-558W" TargetMode="External"/><Relationship Id="rId13" Type="http://schemas.openxmlformats.org/officeDocument/2006/relationships/hyperlink" Target="https://perma.cc/URS5-UA9A" TargetMode="External"/><Relationship Id="rId18" Type="http://schemas.openxmlformats.org/officeDocument/2006/relationships/hyperlink" Target="https://thediplomatinspain.com/en/2023/12/19/legal-experts-discuss-the-unwto-code-for-the-protection-of-tourists/81818/" TargetMode="External"/><Relationship Id="rId3" Type="http://schemas.openxmlformats.org/officeDocument/2006/relationships/hyperlink" Target="https://pre-webunwto.s3.eu-west-1.amazonaws.com/s3fs-public/2024-05/2022-international-code-for-the-protection-of-touristso.pdf?VersionId=a_D9MtLvZU6skrFbT7_j7d2bl.XrE_pq%20" TargetMode="External"/><Relationship Id="rId7" Type="http://schemas.openxmlformats.org/officeDocument/2006/relationships/hyperlink" Target="https://www.unwto.org/adherence-to-the-international-code-for-the-protection-of-tourists%23countries%20" TargetMode="External"/><Relationship Id="rId12" Type="http://schemas.openxmlformats.org/officeDocument/2006/relationships/hyperlink" Target="https://www.unwto.org/news/asia-and-pacific-unite-in-support-of-the-international-code-for-the-protection-of-tourists" TargetMode="External"/><Relationship Id="rId17" Type="http://schemas.openxmlformats.org/officeDocument/2006/relationships/hyperlink" Target="https://perma.cc/LU36-TL4D" TargetMode="External"/><Relationship Id="rId2" Type="http://schemas.openxmlformats.org/officeDocument/2006/relationships/hyperlink" Target="https://perma.cc/2EYJ-2XQX" TargetMode="External"/><Relationship Id="rId16" Type="http://schemas.openxmlformats.org/officeDocument/2006/relationships/hyperlink" Target="https://www.theguardian.com/commentisfree/article/2024/aug/19/barcelona-mass-tourism-visitors-city-industry" TargetMode="External"/><Relationship Id="rId1" Type="http://schemas.openxmlformats.org/officeDocument/2006/relationships/hyperlink" Target="https://www.unwto.org/international-code-for-the-protection-of-tourists%20" TargetMode="External"/><Relationship Id="rId6" Type="http://schemas.openxmlformats.org/officeDocument/2006/relationships/hyperlink" Target="https://perma.cc/URS5-UA9A" TargetMode="External"/><Relationship Id="rId11" Type="http://schemas.openxmlformats.org/officeDocument/2006/relationships/hyperlink" Target="https://www.tandfonline.com/doi/pdf/10.1080/14616688.2024.2391388" TargetMode="External"/><Relationship Id="rId5" Type="http://schemas.openxmlformats.org/officeDocument/2006/relationships/hyperlink" Target="https://www.unwto.org/news/asia-and-pacific-unite-in-support-of-the-international-code-for-the-protection-of-tourists%23:~:text=The%20%22Phnom%20Penh%20Declaration%20on,Ministry%20of%20Tourism%20of%20Cambodia%20" TargetMode="External"/><Relationship Id="rId15" Type="http://schemas.openxmlformats.org/officeDocument/2006/relationships/hyperlink" Target="https://perma.cc/6T7E-JHEW" TargetMode="External"/><Relationship Id="rId10" Type="http://schemas.openxmlformats.org/officeDocument/2006/relationships/hyperlink" Target="https://perma.cc/KSD6-4XDN" TargetMode="External"/><Relationship Id="rId19" Type="http://schemas.openxmlformats.org/officeDocument/2006/relationships/hyperlink" Target="https://perma.cc/T8W9-DWQ3" TargetMode="External"/><Relationship Id="rId4" Type="http://schemas.openxmlformats.org/officeDocument/2006/relationships/hyperlink" Target="https://perma.cc/GZ6G-D2S8" TargetMode="External"/><Relationship Id="rId9" Type="http://schemas.openxmlformats.org/officeDocument/2006/relationships/hyperlink" Target="https://webunwto.s3.eu-west-1.amazonaws.com/s3fs-public/2023-05/Concept%20Note_UNWTO%20Conference%20on%20the%20ICPT_Final.pdf?VersionId=JhL1Yd8.XC3R8aMDkoV7Y83xWs7Ad1MG" TargetMode="External"/><Relationship Id="rId14" Type="http://schemas.openxmlformats.org/officeDocument/2006/relationships/hyperlink" Target="https://www.cnn.com/2024/07/27/travel/why-europe-has-become-an-epicenter-for-anti-tourism-protests-this-summer/index.html%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D38905F2A800408DA1365AA30708D3" ma:contentTypeVersion="9" ma:contentTypeDescription="Create a new document." ma:contentTypeScope="" ma:versionID="77980e1656c3367b6f70b43d76305432">
  <xsd:schema xmlns:xsd="http://www.w3.org/2001/XMLSchema" xmlns:xs="http://www.w3.org/2001/XMLSchema" xmlns:p="http://schemas.microsoft.com/office/2006/metadata/properties" xmlns:ns3="e1f7d03a-fdf9-4f52-a74e-656ad99a804b" xmlns:ns4="d13ca13e-ea93-43f0-8a9b-224274728cb6" targetNamespace="http://schemas.microsoft.com/office/2006/metadata/properties" ma:root="true" ma:fieldsID="fca486378f3e40831fda81294597d054" ns3:_="" ns4:_="">
    <xsd:import namespace="e1f7d03a-fdf9-4f52-a74e-656ad99a804b"/>
    <xsd:import namespace="d13ca13e-ea93-43f0-8a9b-224274728cb6"/>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7d03a-fdf9-4f52-a74e-656ad99a804b"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3ca13e-ea93-43f0-8a9b-224274728cb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e1f7d03a-fdf9-4f52-a74e-656ad99a804b" xsi:nil="true"/>
  </documentManagement>
</p:properties>
</file>

<file path=customXml/itemProps1.xml><?xml version="1.0" encoding="utf-8"?>
<ds:datastoreItem xmlns:ds="http://schemas.openxmlformats.org/officeDocument/2006/customXml" ds:itemID="{5F5722D8-F12E-4AEE-9660-BA96D5328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7d03a-fdf9-4f52-a74e-656ad99a804b"/>
    <ds:schemaRef ds:uri="d13ca13e-ea93-43f0-8a9b-224274728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A2334C-EFA1-4E79-A56B-F96EDE82DAA6}">
  <ds:schemaRefs>
    <ds:schemaRef ds:uri="http://schemas.microsoft.com/sharepoint/v3/contenttype/forms"/>
  </ds:schemaRefs>
</ds:datastoreItem>
</file>

<file path=customXml/itemProps3.xml><?xml version="1.0" encoding="utf-8"?>
<ds:datastoreItem xmlns:ds="http://schemas.openxmlformats.org/officeDocument/2006/customXml" ds:itemID="{63EDAF91-26C4-44D2-A6D7-2EE43FE06F07}">
  <ds:schemaRefs>
    <ds:schemaRef ds:uri="http://schemas.openxmlformats.org/officeDocument/2006/bibliography"/>
  </ds:schemaRefs>
</ds:datastoreItem>
</file>

<file path=customXml/itemProps4.xml><?xml version="1.0" encoding="utf-8"?>
<ds:datastoreItem xmlns:ds="http://schemas.openxmlformats.org/officeDocument/2006/customXml" ds:itemID="{059E40AC-1459-4829-BFEE-9D9DA667BD8E}">
  <ds:schemaRefs>
    <ds:schemaRef ds:uri="http://schemas.microsoft.com/office/2006/metadata/properties"/>
    <ds:schemaRef ds:uri="http://schemas.microsoft.com/office/infopath/2007/PartnerControls"/>
    <ds:schemaRef ds:uri="e1f7d03a-fdf9-4f52-a74e-656ad99a804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1741</Words>
  <Characters>9925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Semadeni, Allison K</dc:creator>
  <cp:keywords/>
  <dc:description/>
  <cp:lastModifiedBy>Zheng, Wendy</cp:lastModifiedBy>
  <cp:revision>2</cp:revision>
  <dcterms:created xsi:type="dcterms:W3CDTF">2024-11-30T08:23:00Z</dcterms:created>
  <dcterms:modified xsi:type="dcterms:W3CDTF">2024-11-30T08:23:00Z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366f89910a140521e0ebbe7776cadd1fe254a88daadee44333ac83da6bd7f287</vt:lpwstr>
  </property>
  <property fmtid="{D5CDD505-2E9C-101B-9397-08002B2CF9AE}" pid="3" name="ContentTypeId">
    <vt:lpwstr>0x01010054D38905F2A800408DA1365AA30708D3</vt:lpwstr>
  </property>
</Properties>
</file>