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9868" w14:textId="77360B61" w:rsidR="00CB4A77" w:rsidRDefault="003D22B0" w:rsidP="00787C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D22B0">
        <w:rPr>
          <w:rFonts w:ascii="Times New Roman" w:hAnsi="Times New Roman" w:cs="Times New Roman"/>
          <w:b/>
          <w:bCs/>
          <w:i/>
          <w:iCs/>
        </w:rPr>
        <w:t>Brutal Crackdowns on Freedom Sustain Regime’s Iron Grip:</w:t>
      </w:r>
      <w:r>
        <w:rPr>
          <w:rFonts w:ascii="Times New Roman" w:hAnsi="Times New Roman" w:cs="Times New Roman"/>
          <w:b/>
          <w:bCs/>
        </w:rPr>
        <w:t xml:space="preserve"> </w:t>
      </w:r>
      <w:r w:rsidR="00D80BDD">
        <w:rPr>
          <w:rFonts w:ascii="Times New Roman" w:hAnsi="Times New Roman" w:cs="Times New Roman"/>
          <w:b/>
          <w:bCs/>
        </w:rPr>
        <w:t xml:space="preserve">Human Rights Crisis </w:t>
      </w:r>
      <w:r w:rsidR="00CB4A77">
        <w:rPr>
          <w:rFonts w:ascii="Times New Roman" w:hAnsi="Times New Roman" w:cs="Times New Roman"/>
          <w:b/>
          <w:bCs/>
        </w:rPr>
        <w:t>in Nicaragua</w:t>
      </w:r>
    </w:p>
    <w:p w14:paraId="0FF1C73E" w14:textId="77777777" w:rsidR="009942AB" w:rsidRDefault="00E36414" w:rsidP="00787C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8C1FDA7" wp14:editId="441C271B">
            <wp:extent cx="5474825" cy="3637385"/>
            <wp:effectExtent l="0" t="0" r="0" b="0"/>
            <wp:docPr id="736381504" name="Picture 1" descr="A group of people holding fla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81504" name="Picture 1" descr="A group of people holding flag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128" cy="380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EBFD" w14:textId="7D97DB03" w:rsidR="001277BB" w:rsidRDefault="000322DA" w:rsidP="00787C1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Lara Ma</w:t>
      </w:r>
      <w:r w:rsidR="00642405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rid </w:t>
      </w:r>
    </w:p>
    <w:p w14:paraId="3C724A44" w14:textId="5FA2A714" w:rsidR="009C4481" w:rsidRDefault="003A1EC5" w:rsidP="00787C1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Introduction </w:t>
      </w:r>
    </w:p>
    <w:p w14:paraId="127505AC" w14:textId="2909A8D8" w:rsidR="003A1EC5" w:rsidRDefault="00CB75D1" w:rsidP="00787C1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last 5-years in Nicaragua have been years of fear, oppression</w:t>
      </w:r>
      <w:r w:rsidR="00317A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desperation. </w:t>
      </w:r>
      <w:r w:rsidR="00F6250A">
        <w:rPr>
          <w:rFonts w:ascii="Times New Roman" w:hAnsi="Times New Roman" w:cs="Times New Roman"/>
        </w:rPr>
        <w:t>The drastic increase in human rights violations by the Ortega Regime, headed by Daniel Ortega as President and his wife Rosario Murillo as Vice President</w:t>
      </w:r>
      <w:r w:rsidR="0007523D">
        <w:rPr>
          <w:rFonts w:ascii="Times New Roman" w:hAnsi="Times New Roman" w:cs="Times New Roman"/>
        </w:rPr>
        <w:t>,</w:t>
      </w:r>
      <w:r w:rsidR="00F6250A">
        <w:rPr>
          <w:rFonts w:ascii="Times New Roman" w:hAnsi="Times New Roman" w:cs="Times New Roman"/>
        </w:rPr>
        <w:t xml:space="preserve"> has left the international community in shock.</w:t>
      </w:r>
      <w:r w:rsidR="00A1262B">
        <w:rPr>
          <w:rFonts w:ascii="Times New Roman" w:hAnsi="Times New Roman" w:cs="Times New Roman"/>
        </w:rPr>
        <w:t xml:space="preserve"> </w:t>
      </w:r>
      <w:r w:rsidR="00773624">
        <w:rPr>
          <w:rFonts w:ascii="Times New Roman" w:hAnsi="Times New Roman" w:cs="Times New Roman"/>
        </w:rPr>
        <w:t>A</w:t>
      </w:r>
      <w:r w:rsidR="006062C1">
        <w:rPr>
          <w:rFonts w:ascii="Times New Roman" w:hAnsi="Times New Roman" w:cs="Times New Roman"/>
        </w:rPr>
        <w:t xml:space="preserve">fter </w:t>
      </w:r>
      <w:r w:rsidR="00F55A2E">
        <w:rPr>
          <w:rFonts w:ascii="Times New Roman" w:hAnsi="Times New Roman" w:cs="Times New Roman"/>
        </w:rPr>
        <w:t>Nicaraguans took to the streets to protest reforms to the social security system in 2018</w:t>
      </w:r>
      <w:r w:rsidR="00894CB6">
        <w:rPr>
          <w:rFonts w:ascii="Times New Roman" w:hAnsi="Times New Roman" w:cs="Times New Roman"/>
        </w:rPr>
        <w:t>,</w:t>
      </w:r>
      <w:r w:rsidR="00F64E21">
        <w:rPr>
          <w:rStyle w:val="EndnoteReference"/>
          <w:rFonts w:ascii="Times New Roman" w:hAnsi="Times New Roman" w:cs="Times New Roman"/>
        </w:rPr>
        <w:endnoteReference w:id="1"/>
      </w:r>
      <w:r w:rsidR="00F55A2E">
        <w:rPr>
          <w:rFonts w:ascii="Times New Roman" w:hAnsi="Times New Roman" w:cs="Times New Roman"/>
        </w:rPr>
        <w:t xml:space="preserve"> </w:t>
      </w:r>
      <w:r w:rsidR="00EA352A">
        <w:rPr>
          <w:rFonts w:ascii="Times New Roman" w:hAnsi="Times New Roman" w:cs="Times New Roman"/>
        </w:rPr>
        <w:t>the Ortega Regime</w:t>
      </w:r>
      <w:r w:rsidR="004B7E04">
        <w:rPr>
          <w:rFonts w:ascii="Times New Roman" w:hAnsi="Times New Roman" w:cs="Times New Roman"/>
        </w:rPr>
        <w:t xml:space="preserve"> </w:t>
      </w:r>
      <w:r w:rsidR="005D542F">
        <w:rPr>
          <w:rFonts w:ascii="Times New Roman" w:hAnsi="Times New Roman" w:cs="Times New Roman"/>
        </w:rPr>
        <w:t xml:space="preserve">attacked any </w:t>
      </w:r>
      <w:r w:rsidR="00894CB6">
        <w:rPr>
          <w:rFonts w:ascii="Times New Roman" w:hAnsi="Times New Roman" w:cs="Times New Roman"/>
        </w:rPr>
        <w:t xml:space="preserve">government </w:t>
      </w:r>
      <w:r w:rsidR="005D542F">
        <w:rPr>
          <w:rFonts w:ascii="Times New Roman" w:hAnsi="Times New Roman" w:cs="Times New Roman"/>
        </w:rPr>
        <w:t>critic</w:t>
      </w:r>
      <w:r w:rsidR="00894CB6">
        <w:rPr>
          <w:rFonts w:ascii="Times New Roman" w:hAnsi="Times New Roman" w:cs="Times New Roman"/>
        </w:rPr>
        <w:t xml:space="preserve"> ranging from members of the Catholic Church to university students</w:t>
      </w:r>
      <w:r w:rsidR="009D68CF">
        <w:rPr>
          <w:rFonts w:ascii="Times New Roman" w:hAnsi="Times New Roman" w:cs="Times New Roman"/>
        </w:rPr>
        <w:t xml:space="preserve">, </w:t>
      </w:r>
      <w:proofErr w:type="gramStart"/>
      <w:r w:rsidR="009D68CF">
        <w:rPr>
          <w:rFonts w:ascii="Times New Roman" w:hAnsi="Times New Roman" w:cs="Times New Roman"/>
        </w:rPr>
        <w:t>in an attempt to</w:t>
      </w:r>
      <w:proofErr w:type="gramEnd"/>
      <w:r w:rsidR="009D68CF">
        <w:rPr>
          <w:rFonts w:ascii="Times New Roman" w:hAnsi="Times New Roman" w:cs="Times New Roman"/>
        </w:rPr>
        <w:t xml:space="preserve"> hold onto their power</w:t>
      </w:r>
      <w:r w:rsidR="00DD763D">
        <w:rPr>
          <w:rFonts w:ascii="Times New Roman" w:hAnsi="Times New Roman" w:cs="Times New Roman"/>
        </w:rPr>
        <w:t>.</w:t>
      </w:r>
      <w:r w:rsidR="00DD763D">
        <w:rPr>
          <w:rStyle w:val="EndnoteReference"/>
          <w:rFonts w:ascii="Times New Roman" w:hAnsi="Times New Roman" w:cs="Times New Roman"/>
        </w:rPr>
        <w:endnoteReference w:id="2"/>
      </w:r>
    </w:p>
    <w:p w14:paraId="7231A174" w14:textId="69BF380B" w:rsidR="00B24A5D" w:rsidRDefault="00B24A5D" w:rsidP="00787C1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report will discuss the severity of the systematic human rights violation campaign launched by the </w:t>
      </w:r>
      <w:r w:rsidR="007C4F8D">
        <w:rPr>
          <w:rFonts w:ascii="Times New Roman" w:hAnsi="Times New Roman" w:cs="Times New Roman"/>
        </w:rPr>
        <w:t>Ortega</w:t>
      </w:r>
      <w:r>
        <w:rPr>
          <w:rFonts w:ascii="Times New Roman" w:hAnsi="Times New Roman" w:cs="Times New Roman"/>
        </w:rPr>
        <w:t xml:space="preserve"> </w:t>
      </w:r>
      <w:r w:rsidR="007C4F8D">
        <w:rPr>
          <w:rFonts w:ascii="Times New Roman" w:hAnsi="Times New Roman" w:cs="Times New Roman"/>
        </w:rPr>
        <w:t xml:space="preserve">Regime </w:t>
      </w:r>
      <w:r w:rsidR="006E3F6D">
        <w:rPr>
          <w:rFonts w:ascii="Times New Roman" w:hAnsi="Times New Roman" w:cs="Times New Roman"/>
        </w:rPr>
        <w:t>and</w:t>
      </w:r>
      <w:r w:rsidR="00507F78">
        <w:rPr>
          <w:rFonts w:ascii="Times New Roman" w:hAnsi="Times New Roman" w:cs="Times New Roman"/>
        </w:rPr>
        <w:t xml:space="preserve"> </w:t>
      </w:r>
      <w:r w:rsidR="00B016FA">
        <w:rPr>
          <w:rFonts w:ascii="Times New Roman" w:hAnsi="Times New Roman" w:cs="Times New Roman"/>
        </w:rPr>
        <w:t xml:space="preserve">how they </w:t>
      </w:r>
      <w:r w:rsidR="00472BDA">
        <w:rPr>
          <w:rFonts w:ascii="Times New Roman" w:hAnsi="Times New Roman" w:cs="Times New Roman"/>
        </w:rPr>
        <w:t>disregard</w:t>
      </w:r>
      <w:r w:rsidR="00B016FA">
        <w:rPr>
          <w:rFonts w:ascii="Times New Roman" w:hAnsi="Times New Roman" w:cs="Times New Roman"/>
        </w:rPr>
        <w:t xml:space="preserve"> </w:t>
      </w:r>
      <w:r w:rsidR="00B04E5B">
        <w:rPr>
          <w:rFonts w:ascii="Times New Roman" w:hAnsi="Times New Roman" w:cs="Times New Roman"/>
        </w:rPr>
        <w:t>the Inter-American Convention on Human Rights</w:t>
      </w:r>
      <w:r w:rsidR="00967153">
        <w:rPr>
          <w:rFonts w:ascii="Times New Roman" w:hAnsi="Times New Roman" w:cs="Times New Roman"/>
        </w:rPr>
        <w:t xml:space="preserve">. </w:t>
      </w:r>
      <w:r w:rsidR="00251B3F">
        <w:rPr>
          <w:rFonts w:ascii="Times New Roman" w:hAnsi="Times New Roman" w:cs="Times New Roman"/>
        </w:rPr>
        <w:t>Further, this report</w:t>
      </w:r>
      <w:r w:rsidR="007C44CF">
        <w:rPr>
          <w:rFonts w:ascii="Times New Roman" w:hAnsi="Times New Roman" w:cs="Times New Roman"/>
        </w:rPr>
        <w:t xml:space="preserve"> will examine the failings on the enforcement of the Inter-American Co</w:t>
      </w:r>
      <w:r w:rsidR="00DE7E98">
        <w:rPr>
          <w:rFonts w:ascii="Times New Roman" w:hAnsi="Times New Roman" w:cs="Times New Roman"/>
        </w:rPr>
        <w:t xml:space="preserve">urt’s judgements, and </w:t>
      </w:r>
      <w:r w:rsidR="00520B23">
        <w:rPr>
          <w:rFonts w:ascii="Times New Roman" w:hAnsi="Times New Roman" w:cs="Times New Roman"/>
        </w:rPr>
        <w:t>what</w:t>
      </w:r>
      <w:r w:rsidR="00DE7E98">
        <w:rPr>
          <w:rFonts w:ascii="Times New Roman" w:hAnsi="Times New Roman" w:cs="Times New Roman"/>
        </w:rPr>
        <w:t xml:space="preserve"> </w:t>
      </w:r>
      <w:r w:rsidR="00B04E5B">
        <w:rPr>
          <w:rFonts w:ascii="Times New Roman" w:hAnsi="Times New Roman" w:cs="Times New Roman"/>
        </w:rPr>
        <w:t xml:space="preserve">else </w:t>
      </w:r>
      <w:r w:rsidR="00DE7E98">
        <w:rPr>
          <w:rFonts w:ascii="Times New Roman" w:hAnsi="Times New Roman" w:cs="Times New Roman"/>
        </w:rPr>
        <w:t>the international community can</w:t>
      </w:r>
      <w:r w:rsidR="00520B23">
        <w:rPr>
          <w:rFonts w:ascii="Times New Roman" w:hAnsi="Times New Roman" w:cs="Times New Roman"/>
        </w:rPr>
        <w:t xml:space="preserve"> </w:t>
      </w:r>
      <w:r w:rsidR="00731546">
        <w:rPr>
          <w:rFonts w:ascii="Times New Roman" w:hAnsi="Times New Roman" w:cs="Times New Roman"/>
        </w:rPr>
        <w:t>do to force compliance from the Ortega Regime.</w:t>
      </w:r>
      <w:r w:rsidR="00872DB3">
        <w:rPr>
          <w:rFonts w:ascii="Times New Roman" w:hAnsi="Times New Roman" w:cs="Times New Roman"/>
        </w:rPr>
        <w:t xml:space="preserve"> </w:t>
      </w:r>
    </w:p>
    <w:p w14:paraId="2EFA05D9" w14:textId="309E2D14" w:rsidR="002D7C4F" w:rsidRDefault="001C6EDB" w:rsidP="00787C1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Harm Suffered</w:t>
      </w:r>
    </w:p>
    <w:p w14:paraId="504229AE" w14:textId="667BAC1B" w:rsidR="001C6EDB" w:rsidRDefault="00275623" w:rsidP="00787C1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Nicaraguans have endured vast </w:t>
      </w:r>
      <w:r w:rsidR="009E1BF1">
        <w:rPr>
          <w:rFonts w:ascii="Times New Roman" w:hAnsi="Times New Roman" w:cs="Times New Roman"/>
        </w:rPr>
        <w:t xml:space="preserve">human rights violations under the Ortega Regime. </w:t>
      </w:r>
      <w:r w:rsidR="00B923EE">
        <w:rPr>
          <w:rFonts w:ascii="Times New Roman" w:hAnsi="Times New Roman" w:cs="Times New Roman"/>
        </w:rPr>
        <w:t xml:space="preserve">These violations include the repression of government criticism, </w:t>
      </w:r>
      <w:r w:rsidR="00DD12EF">
        <w:rPr>
          <w:rFonts w:ascii="Times New Roman" w:hAnsi="Times New Roman" w:cs="Times New Roman"/>
        </w:rPr>
        <w:t xml:space="preserve">arbitrary arrests, torture, </w:t>
      </w:r>
      <w:r w:rsidR="00E90FDA">
        <w:rPr>
          <w:rFonts w:ascii="Times New Roman" w:hAnsi="Times New Roman" w:cs="Times New Roman"/>
        </w:rPr>
        <w:t xml:space="preserve">and </w:t>
      </w:r>
      <w:r w:rsidR="00DD12EF">
        <w:rPr>
          <w:rFonts w:ascii="Times New Roman" w:hAnsi="Times New Roman" w:cs="Times New Roman"/>
        </w:rPr>
        <w:t xml:space="preserve">enforced disappearance. </w:t>
      </w:r>
      <w:r w:rsidR="00A2745A">
        <w:rPr>
          <w:rFonts w:ascii="Times New Roman" w:hAnsi="Times New Roman" w:cs="Times New Roman"/>
        </w:rPr>
        <w:t xml:space="preserve">The Ortega Regime has unlawfully detained </w:t>
      </w:r>
      <w:r w:rsidR="00780000">
        <w:rPr>
          <w:rFonts w:ascii="Times New Roman" w:hAnsi="Times New Roman" w:cs="Times New Roman"/>
        </w:rPr>
        <w:t>individuals</w:t>
      </w:r>
      <w:r w:rsidR="00A2745A">
        <w:rPr>
          <w:rFonts w:ascii="Times New Roman" w:hAnsi="Times New Roman" w:cs="Times New Roman"/>
        </w:rPr>
        <w:t xml:space="preserve"> suspected of criticizing the government</w:t>
      </w:r>
      <w:r w:rsidR="00526CC2">
        <w:rPr>
          <w:rFonts w:ascii="Times New Roman" w:hAnsi="Times New Roman" w:cs="Times New Roman"/>
        </w:rPr>
        <w:t>,</w:t>
      </w:r>
      <w:r w:rsidR="00A2745A">
        <w:rPr>
          <w:rFonts w:ascii="Times New Roman" w:hAnsi="Times New Roman" w:cs="Times New Roman"/>
        </w:rPr>
        <w:t xml:space="preserve"> </w:t>
      </w:r>
      <w:r w:rsidR="00780000">
        <w:rPr>
          <w:rFonts w:ascii="Times New Roman" w:hAnsi="Times New Roman" w:cs="Times New Roman"/>
        </w:rPr>
        <w:t>charging them with “undermining national integrity” and “propagating fake news</w:t>
      </w:r>
      <w:r w:rsidR="002A20BE">
        <w:rPr>
          <w:rFonts w:ascii="Times New Roman" w:hAnsi="Times New Roman" w:cs="Times New Roman"/>
        </w:rPr>
        <w:t>, condemning them to endure inhumane conditions</w:t>
      </w:r>
      <w:r w:rsidR="00780000">
        <w:rPr>
          <w:rFonts w:ascii="Times New Roman" w:hAnsi="Times New Roman" w:cs="Times New Roman"/>
        </w:rPr>
        <w:t>.”</w:t>
      </w:r>
      <w:r w:rsidR="00780000">
        <w:rPr>
          <w:rStyle w:val="EndnoteReference"/>
          <w:rFonts w:ascii="Times New Roman" w:hAnsi="Times New Roman" w:cs="Times New Roman"/>
        </w:rPr>
        <w:endnoteReference w:id="3"/>
      </w:r>
      <w:r w:rsidR="00090BE3">
        <w:rPr>
          <w:rFonts w:ascii="Times New Roman" w:hAnsi="Times New Roman" w:cs="Times New Roman"/>
        </w:rPr>
        <w:t xml:space="preserve"> </w:t>
      </w:r>
      <w:r w:rsidR="00BE6006">
        <w:rPr>
          <w:rFonts w:ascii="Times New Roman" w:hAnsi="Times New Roman" w:cs="Times New Roman"/>
        </w:rPr>
        <w:t xml:space="preserve"> </w:t>
      </w:r>
      <w:r w:rsidR="00E52220">
        <w:rPr>
          <w:rFonts w:ascii="Times New Roman" w:hAnsi="Times New Roman" w:cs="Times New Roman"/>
        </w:rPr>
        <w:t>As a r</w:t>
      </w:r>
      <w:r w:rsidR="00524179">
        <w:rPr>
          <w:rFonts w:ascii="Times New Roman" w:hAnsi="Times New Roman" w:cs="Times New Roman"/>
        </w:rPr>
        <w:t>esponse</w:t>
      </w:r>
      <w:r w:rsidR="00E52220">
        <w:rPr>
          <w:rFonts w:ascii="Times New Roman" w:hAnsi="Times New Roman" w:cs="Times New Roman"/>
        </w:rPr>
        <w:t xml:space="preserve"> to growing political turbulence, </w:t>
      </w:r>
      <w:r w:rsidR="00826C39">
        <w:rPr>
          <w:rFonts w:ascii="Times New Roman" w:hAnsi="Times New Roman" w:cs="Times New Roman"/>
        </w:rPr>
        <w:t xml:space="preserve">the Nicaraguan National Assembly </w:t>
      </w:r>
      <w:r w:rsidR="000602E0">
        <w:rPr>
          <w:rFonts w:ascii="Times New Roman" w:hAnsi="Times New Roman" w:cs="Times New Roman"/>
        </w:rPr>
        <w:t xml:space="preserve">amended the constitution to allow individuals </w:t>
      </w:r>
      <w:r w:rsidR="000602E0">
        <w:rPr>
          <w:rFonts w:ascii="Times New Roman" w:hAnsi="Times New Roman" w:cs="Times New Roman"/>
        </w:rPr>
        <w:lastRenderedPageBreak/>
        <w:t>convicted of political crimes to be stripped of their Nicaraguan Nationality</w:t>
      </w:r>
      <w:r w:rsidR="00E52220">
        <w:rPr>
          <w:rFonts w:ascii="Times New Roman" w:hAnsi="Times New Roman" w:cs="Times New Roman"/>
        </w:rPr>
        <w:t xml:space="preserve"> in February 2023</w:t>
      </w:r>
      <w:r w:rsidR="000602E0">
        <w:rPr>
          <w:rFonts w:ascii="Times New Roman" w:hAnsi="Times New Roman" w:cs="Times New Roman"/>
        </w:rPr>
        <w:t>.</w:t>
      </w:r>
      <w:r w:rsidR="00E4072C">
        <w:rPr>
          <w:rStyle w:val="EndnoteReference"/>
          <w:rFonts w:ascii="Times New Roman" w:hAnsi="Times New Roman" w:cs="Times New Roman"/>
        </w:rPr>
        <w:endnoteReference w:id="4"/>
      </w:r>
      <w:r w:rsidR="008A4914">
        <w:rPr>
          <w:rFonts w:ascii="Times New Roman" w:hAnsi="Times New Roman" w:cs="Times New Roman"/>
        </w:rPr>
        <w:t xml:space="preserve"> This </w:t>
      </w:r>
      <w:r w:rsidR="00920A75">
        <w:rPr>
          <w:rFonts w:ascii="Times New Roman" w:hAnsi="Times New Roman" w:cs="Times New Roman"/>
        </w:rPr>
        <w:t xml:space="preserve">amendment </w:t>
      </w:r>
      <w:r w:rsidR="008A4914">
        <w:rPr>
          <w:rFonts w:ascii="Times New Roman" w:hAnsi="Times New Roman" w:cs="Times New Roman"/>
        </w:rPr>
        <w:t xml:space="preserve">resulted in the </w:t>
      </w:r>
      <w:r w:rsidR="009A172E">
        <w:rPr>
          <w:rFonts w:ascii="Times New Roman" w:hAnsi="Times New Roman" w:cs="Times New Roman"/>
        </w:rPr>
        <w:t>withdrawal</w:t>
      </w:r>
      <w:r w:rsidR="0071267C">
        <w:rPr>
          <w:rFonts w:ascii="Times New Roman" w:hAnsi="Times New Roman" w:cs="Times New Roman"/>
        </w:rPr>
        <w:t xml:space="preserve"> of law licenses</w:t>
      </w:r>
      <w:r w:rsidR="002C257C">
        <w:rPr>
          <w:rFonts w:ascii="Times New Roman" w:hAnsi="Times New Roman" w:cs="Times New Roman"/>
        </w:rPr>
        <w:t xml:space="preserve"> </w:t>
      </w:r>
      <w:r w:rsidR="009A172E">
        <w:rPr>
          <w:rFonts w:ascii="Times New Roman" w:hAnsi="Times New Roman" w:cs="Times New Roman"/>
        </w:rPr>
        <w:t>and denial of pensions as those stripped of their nationalities were considered “foreigners</w:t>
      </w:r>
      <w:r w:rsidR="008204A0">
        <w:rPr>
          <w:rFonts w:ascii="Times New Roman" w:hAnsi="Times New Roman" w:cs="Times New Roman"/>
        </w:rPr>
        <w:t>.</w:t>
      </w:r>
      <w:r w:rsidR="009A172E">
        <w:rPr>
          <w:rFonts w:ascii="Times New Roman" w:hAnsi="Times New Roman" w:cs="Times New Roman"/>
        </w:rPr>
        <w:t>”</w:t>
      </w:r>
      <w:r w:rsidR="008204A0">
        <w:rPr>
          <w:rStyle w:val="EndnoteReference"/>
          <w:rFonts w:ascii="Times New Roman" w:hAnsi="Times New Roman" w:cs="Times New Roman"/>
        </w:rPr>
        <w:endnoteReference w:id="5"/>
      </w:r>
      <w:r w:rsidR="007F7931">
        <w:rPr>
          <w:rFonts w:ascii="Times New Roman" w:hAnsi="Times New Roman" w:cs="Times New Roman"/>
        </w:rPr>
        <w:t xml:space="preserve"> </w:t>
      </w:r>
      <w:r w:rsidR="00874959">
        <w:rPr>
          <w:rFonts w:ascii="Times New Roman" w:hAnsi="Times New Roman" w:cs="Times New Roman"/>
        </w:rPr>
        <w:t>Additionally</w:t>
      </w:r>
      <w:r w:rsidR="00686E08">
        <w:rPr>
          <w:rFonts w:ascii="Times New Roman" w:hAnsi="Times New Roman" w:cs="Times New Roman"/>
        </w:rPr>
        <w:t xml:space="preserve">, the Regime </w:t>
      </w:r>
      <w:r w:rsidR="0087247E">
        <w:rPr>
          <w:rFonts w:ascii="Times New Roman" w:hAnsi="Times New Roman" w:cs="Times New Roman"/>
        </w:rPr>
        <w:t>h</w:t>
      </w:r>
      <w:r w:rsidR="00686E08">
        <w:rPr>
          <w:rFonts w:ascii="Times New Roman" w:hAnsi="Times New Roman" w:cs="Times New Roman"/>
        </w:rPr>
        <w:t xml:space="preserve">as </w:t>
      </w:r>
      <w:r w:rsidR="004668CB">
        <w:rPr>
          <w:rFonts w:ascii="Times New Roman" w:hAnsi="Times New Roman" w:cs="Times New Roman"/>
        </w:rPr>
        <w:t xml:space="preserve">imposed </w:t>
      </w:r>
      <w:r w:rsidR="00686E08">
        <w:rPr>
          <w:rFonts w:ascii="Times New Roman" w:hAnsi="Times New Roman" w:cs="Times New Roman"/>
        </w:rPr>
        <w:t>restrictions o</w:t>
      </w:r>
      <w:r w:rsidR="0087247E">
        <w:rPr>
          <w:rFonts w:ascii="Times New Roman" w:hAnsi="Times New Roman" w:cs="Times New Roman"/>
        </w:rPr>
        <w:t>n</w:t>
      </w:r>
      <w:r w:rsidR="00686E08">
        <w:rPr>
          <w:rFonts w:ascii="Times New Roman" w:hAnsi="Times New Roman" w:cs="Times New Roman"/>
        </w:rPr>
        <w:t xml:space="preserve"> freedoms of speech</w:t>
      </w:r>
      <w:r w:rsidR="004668CB">
        <w:rPr>
          <w:rFonts w:ascii="Times New Roman" w:hAnsi="Times New Roman" w:cs="Times New Roman"/>
        </w:rPr>
        <w:t xml:space="preserve"> and association</w:t>
      </w:r>
      <w:r w:rsidR="00686E08">
        <w:rPr>
          <w:rFonts w:ascii="Times New Roman" w:hAnsi="Times New Roman" w:cs="Times New Roman"/>
        </w:rPr>
        <w:t>, silencing jour</w:t>
      </w:r>
      <w:r w:rsidR="00874959">
        <w:rPr>
          <w:rFonts w:ascii="Times New Roman" w:hAnsi="Times New Roman" w:cs="Times New Roman"/>
        </w:rPr>
        <w:t>nalists</w:t>
      </w:r>
      <w:r w:rsidR="004668CB">
        <w:rPr>
          <w:rFonts w:ascii="Times New Roman" w:hAnsi="Times New Roman" w:cs="Times New Roman"/>
        </w:rPr>
        <w:t xml:space="preserve"> and prohibiting demonstrations</w:t>
      </w:r>
      <w:r w:rsidR="008118FE">
        <w:rPr>
          <w:rFonts w:ascii="Times New Roman" w:hAnsi="Times New Roman" w:cs="Times New Roman"/>
        </w:rPr>
        <w:t xml:space="preserve"> (both political and religious)</w:t>
      </w:r>
      <w:r w:rsidR="00874959">
        <w:rPr>
          <w:rFonts w:ascii="Times New Roman" w:hAnsi="Times New Roman" w:cs="Times New Roman"/>
        </w:rPr>
        <w:t>, and committing extrajudicial killings.</w:t>
      </w:r>
      <w:r w:rsidR="00062004">
        <w:rPr>
          <w:rStyle w:val="EndnoteReference"/>
          <w:rFonts w:ascii="Times New Roman" w:hAnsi="Times New Roman" w:cs="Times New Roman"/>
        </w:rPr>
        <w:endnoteReference w:id="6"/>
      </w:r>
      <w:r w:rsidR="002A20BE">
        <w:rPr>
          <w:rFonts w:ascii="Times New Roman" w:hAnsi="Times New Roman" w:cs="Times New Roman"/>
        </w:rPr>
        <w:t xml:space="preserve">  </w:t>
      </w:r>
      <w:r w:rsidR="00DB70CC">
        <w:rPr>
          <w:rFonts w:ascii="Times New Roman" w:hAnsi="Times New Roman" w:cs="Times New Roman"/>
        </w:rPr>
        <w:t>One of the main institutions affected by the crackdown by the Ortega Regime is the Catholic Church.</w:t>
      </w:r>
      <w:r w:rsidR="00CC79B5">
        <w:rPr>
          <w:rFonts w:ascii="Times New Roman" w:hAnsi="Times New Roman" w:cs="Times New Roman"/>
        </w:rPr>
        <w:t xml:space="preserve"> </w:t>
      </w:r>
      <w:r w:rsidR="00CA02B7">
        <w:rPr>
          <w:rFonts w:ascii="Times New Roman" w:hAnsi="Times New Roman" w:cs="Times New Roman"/>
        </w:rPr>
        <w:t xml:space="preserve">Priests and church members </w:t>
      </w:r>
      <w:r w:rsidR="0045130F">
        <w:rPr>
          <w:rFonts w:ascii="Times New Roman" w:hAnsi="Times New Roman" w:cs="Times New Roman"/>
        </w:rPr>
        <w:t xml:space="preserve">continue to be </w:t>
      </w:r>
      <w:r w:rsidR="00CA02B7">
        <w:rPr>
          <w:rFonts w:ascii="Times New Roman" w:hAnsi="Times New Roman" w:cs="Times New Roman"/>
        </w:rPr>
        <w:t xml:space="preserve">arbitrarily investigated or detained, religious universities </w:t>
      </w:r>
      <w:r w:rsidR="0086783D">
        <w:rPr>
          <w:rFonts w:ascii="Times New Roman" w:hAnsi="Times New Roman" w:cs="Times New Roman"/>
        </w:rPr>
        <w:t>and media</w:t>
      </w:r>
      <w:r w:rsidR="0000585B">
        <w:rPr>
          <w:rFonts w:ascii="Times New Roman" w:hAnsi="Times New Roman" w:cs="Times New Roman"/>
        </w:rPr>
        <w:t xml:space="preserve"> </w:t>
      </w:r>
      <w:r w:rsidR="00AB1257">
        <w:rPr>
          <w:rFonts w:ascii="Times New Roman" w:hAnsi="Times New Roman" w:cs="Times New Roman"/>
        </w:rPr>
        <w:t>are shutdown</w:t>
      </w:r>
      <w:r w:rsidR="001A2960">
        <w:rPr>
          <w:rFonts w:ascii="Times New Roman" w:hAnsi="Times New Roman" w:cs="Times New Roman"/>
        </w:rPr>
        <w:t>,</w:t>
      </w:r>
      <w:r w:rsidR="0040421F">
        <w:rPr>
          <w:rFonts w:ascii="Times New Roman" w:hAnsi="Times New Roman" w:cs="Times New Roman"/>
        </w:rPr>
        <w:t xml:space="preserve"> resulting in the Inter-American Commission on Human Rights</w:t>
      </w:r>
      <w:r w:rsidR="00641600">
        <w:rPr>
          <w:rFonts w:ascii="Times New Roman" w:hAnsi="Times New Roman" w:cs="Times New Roman"/>
        </w:rPr>
        <w:t>’</w:t>
      </w:r>
      <w:r w:rsidR="0040421F">
        <w:rPr>
          <w:rFonts w:ascii="Times New Roman" w:hAnsi="Times New Roman" w:cs="Times New Roman"/>
        </w:rPr>
        <w:t xml:space="preserve"> (</w:t>
      </w:r>
      <w:r w:rsidR="00B2088A">
        <w:rPr>
          <w:rFonts w:ascii="Times New Roman" w:hAnsi="Times New Roman" w:cs="Times New Roman"/>
        </w:rPr>
        <w:t>the Commission</w:t>
      </w:r>
      <w:r w:rsidR="0040421F">
        <w:rPr>
          <w:rFonts w:ascii="Times New Roman" w:hAnsi="Times New Roman" w:cs="Times New Roman"/>
        </w:rPr>
        <w:t xml:space="preserve">) </w:t>
      </w:r>
      <w:r w:rsidR="001A2960">
        <w:rPr>
          <w:rFonts w:ascii="Times New Roman" w:hAnsi="Times New Roman" w:cs="Times New Roman"/>
        </w:rPr>
        <w:t>condemnation of</w:t>
      </w:r>
      <w:r w:rsidR="005A16A4">
        <w:rPr>
          <w:rFonts w:ascii="Times New Roman" w:hAnsi="Times New Roman" w:cs="Times New Roman"/>
        </w:rPr>
        <w:t xml:space="preserve"> the Regime.</w:t>
      </w:r>
      <w:r w:rsidR="00DB4FEB">
        <w:rPr>
          <w:rStyle w:val="EndnoteReference"/>
          <w:rFonts w:ascii="Times New Roman" w:hAnsi="Times New Roman" w:cs="Times New Roman"/>
        </w:rPr>
        <w:endnoteReference w:id="7"/>
      </w:r>
      <w:r w:rsidR="00AB1257">
        <w:rPr>
          <w:rFonts w:ascii="Times New Roman" w:hAnsi="Times New Roman" w:cs="Times New Roman"/>
        </w:rPr>
        <w:t xml:space="preserve"> </w:t>
      </w:r>
    </w:p>
    <w:p w14:paraId="5B280344" w14:textId="51E03271" w:rsidR="00100C5E" w:rsidRDefault="00387D7E" w:rsidP="00787C1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Inter-</w:t>
      </w:r>
      <w:r w:rsidR="006F2475">
        <w:rPr>
          <w:rFonts w:ascii="Times New Roman" w:hAnsi="Times New Roman" w:cs="Times New Roman"/>
          <w:b/>
          <w:bCs/>
        </w:rPr>
        <w:t>American Convention on Human Rights</w:t>
      </w:r>
    </w:p>
    <w:p w14:paraId="4788F997" w14:textId="63B6075E" w:rsidR="002E7A4D" w:rsidRDefault="002E7A4D" w:rsidP="00787C1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Inter-American Convention on Human rights (IACHR) also known a</w:t>
      </w:r>
      <w:r w:rsidR="00201876">
        <w:rPr>
          <w:rFonts w:ascii="Times New Roman" w:hAnsi="Times New Roman" w:cs="Times New Roman"/>
        </w:rPr>
        <w:t xml:space="preserve">s the American Convention on Human rights, is a key human rights treaty </w:t>
      </w:r>
      <w:r w:rsidR="00447258">
        <w:rPr>
          <w:rFonts w:ascii="Times New Roman" w:hAnsi="Times New Roman" w:cs="Times New Roman"/>
        </w:rPr>
        <w:t xml:space="preserve">ratified </w:t>
      </w:r>
      <w:r w:rsidR="00201876">
        <w:rPr>
          <w:rFonts w:ascii="Times New Roman" w:hAnsi="Times New Roman" w:cs="Times New Roman"/>
        </w:rPr>
        <w:t>by Nicaragua in</w:t>
      </w:r>
      <w:r w:rsidR="006D436D">
        <w:rPr>
          <w:rFonts w:ascii="Times New Roman" w:hAnsi="Times New Roman" w:cs="Times New Roman"/>
        </w:rPr>
        <w:t xml:space="preserve"> 19</w:t>
      </w:r>
      <w:r w:rsidR="00447258">
        <w:rPr>
          <w:rFonts w:ascii="Times New Roman" w:hAnsi="Times New Roman" w:cs="Times New Roman"/>
        </w:rPr>
        <w:t>7</w:t>
      </w:r>
      <w:r w:rsidR="006D436D">
        <w:rPr>
          <w:rFonts w:ascii="Times New Roman" w:hAnsi="Times New Roman" w:cs="Times New Roman"/>
        </w:rPr>
        <w:t>9</w:t>
      </w:r>
      <w:r w:rsidR="006F3FD0">
        <w:rPr>
          <w:rFonts w:ascii="Times New Roman" w:hAnsi="Times New Roman" w:cs="Times New Roman"/>
        </w:rPr>
        <w:t>.</w:t>
      </w:r>
      <w:r w:rsidR="00447258">
        <w:rPr>
          <w:rStyle w:val="EndnoteReference"/>
          <w:rFonts w:ascii="Times New Roman" w:hAnsi="Times New Roman" w:cs="Times New Roman"/>
        </w:rPr>
        <w:endnoteReference w:id="8"/>
      </w:r>
      <w:r w:rsidR="006D436D">
        <w:rPr>
          <w:rFonts w:ascii="Times New Roman" w:hAnsi="Times New Roman" w:cs="Times New Roman"/>
        </w:rPr>
        <w:t xml:space="preserve"> The IACHR’s main </w:t>
      </w:r>
      <w:r w:rsidR="00B84B70">
        <w:rPr>
          <w:rFonts w:ascii="Times New Roman" w:hAnsi="Times New Roman" w:cs="Times New Roman"/>
        </w:rPr>
        <w:t>purpose is to protect human rights and fundamental individual liberties</w:t>
      </w:r>
      <w:r w:rsidR="00F67BDD">
        <w:rPr>
          <w:rFonts w:ascii="Times New Roman" w:hAnsi="Times New Roman" w:cs="Times New Roman"/>
        </w:rPr>
        <w:t xml:space="preserve">. </w:t>
      </w:r>
      <w:r w:rsidR="00F53A0D">
        <w:rPr>
          <w:rFonts w:ascii="Times New Roman" w:hAnsi="Times New Roman" w:cs="Times New Roman"/>
        </w:rPr>
        <w:t xml:space="preserve">The </w:t>
      </w:r>
      <w:r w:rsidR="006F3FD0">
        <w:rPr>
          <w:rFonts w:ascii="Times New Roman" w:hAnsi="Times New Roman" w:cs="Times New Roman"/>
        </w:rPr>
        <w:t>IACHR has two avenues of enforcement mechanisms</w:t>
      </w:r>
      <w:r w:rsidR="007839A4">
        <w:rPr>
          <w:rFonts w:ascii="Times New Roman" w:hAnsi="Times New Roman" w:cs="Times New Roman"/>
        </w:rPr>
        <w:t xml:space="preserve"> the (</w:t>
      </w:r>
      <w:proofErr w:type="spellStart"/>
      <w:r w:rsidR="007839A4">
        <w:rPr>
          <w:rFonts w:ascii="Times New Roman" w:hAnsi="Times New Roman" w:cs="Times New Roman"/>
        </w:rPr>
        <w:t>i</w:t>
      </w:r>
      <w:proofErr w:type="spellEnd"/>
      <w:r w:rsidR="007839A4">
        <w:rPr>
          <w:rFonts w:ascii="Times New Roman" w:hAnsi="Times New Roman" w:cs="Times New Roman"/>
        </w:rPr>
        <w:t>) Inter-American Commission on Human Rights and the (ii) the Inter-American Court of Human rights</w:t>
      </w:r>
      <w:r w:rsidR="00CF12F5">
        <w:rPr>
          <w:rFonts w:ascii="Times New Roman" w:hAnsi="Times New Roman" w:cs="Times New Roman"/>
        </w:rPr>
        <w:t xml:space="preserve"> (</w:t>
      </w:r>
      <w:proofErr w:type="spellStart"/>
      <w:r w:rsidR="00CF12F5">
        <w:rPr>
          <w:rFonts w:ascii="Times New Roman" w:hAnsi="Times New Roman" w:cs="Times New Roman"/>
        </w:rPr>
        <w:t>IACtHR</w:t>
      </w:r>
      <w:proofErr w:type="spellEnd"/>
      <w:r w:rsidR="00CF12F5">
        <w:rPr>
          <w:rFonts w:ascii="Times New Roman" w:hAnsi="Times New Roman" w:cs="Times New Roman"/>
        </w:rPr>
        <w:t>).</w:t>
      </w:r>
      <w:r w:rsidR="003275A5">
        <w:rPr>
          <w:rStyle w:val="EndnoteReference"/>
          <w:rFonts w:ascii="Times New Roman" w:hAnsi="Times New Roman" w:cs="Times New Roman"/>
        </w:rPr>
        <w:endnoteReference w:id="9"/>
      </w:r>
      <w:r w:rsidR="007839A4">
        <w:rPr>
          <w:rFonts w:ascii="Times New Roman" w:hAnsi="Times New Roman" w:cs="Times New Roman"/>
        </w:rPr>
        <w:t xml:space="preserve"> The Commission is an independent regulatory body of the </w:t>
      </w:r>
      <w:r w:rsidR="00DF5530">
        <w:rPr>
          <w:rFonts w:ascii="Times New Roman" w:hAnsi="Times New Roman" w:cs="Times New Roman"/>
        </w:rPr>
        <w:t>Organization of American States (</w:t>
      </w:r>
      <w:r w:rsidR="007839A4">
        <w:rPr>
          <w:rFonts w:ascii="Times New Roman" w:hAnsi="Times New Roman" w:cs="Times New Roman"/>
        </w:rPr>
        <w:t>OAS</w:t>
      </w:r>
      <w:r w:rsidR="00DF5530">
        <w:rPr>
          <w:rFonts w:ascii="Times New Roman" w:hAnsi="Times New Roman" w:cs="Times New Roman"/>
        </w:rPr>
        <w:t>)</w:t>
      </w:r>
      <w:r w:rsidR="007839A4">
        <w:rPr>
          <w:rFonts w:ascii="Times New Roman" w:hAnsi="Times New Roman" w:cs="Times New Roman"/>
        </w:rPr>
        <w:t xml:space="preserve"> that monitors compliance with the conventions and can </w:t>
      </w:r>
      <w:r w:rsidR="00F046B5">
        <w:rPr>
          <w:rFonts w:ascii="Times New Roman" w:hAnsi="Times New Roman" w:cs="Times New Roman"/>
        </w:rPr>
        <w:t>receive grievances from individuals and groups alleging human rights violations.</w:t>
      </w:r>
      <w:r w:rsidR="003275A5">
        <w:rPr>
          <w:rStyle w:val="EndnoteReference"/>
          <w:rFonts w:ascii="Times New Roman" w:hAnsi="Times New Roman" w:cs="Times New Roman"/>
        </w:rPr>
        <w:endnoteReference w:id="10"/>
      </w:r>
      <w:r w:rsidR="00F046B5">
        <w:rPr>
          <w:rFonts w:ascii="Times New Roman" w:hAnsi="Times New Roman" w:cs="Times New Roman"/>
        </w:rPr>
        <w:t xml:space="preserve"> </w:t>
      </w:r>
      <w:r w:rsidR="008F6D4C">
        <w:rPr>
          <w:rFonts w:ascii="Times New Roman" w:hAnsi="Times New Roman" w:cs="Times New Roman"/>
        </w:rPr>
        <w:t>Moreover, the</w:t>
      </w:r>
      <w:r w:rsidR="00F046B5">
        <w:rPr>
          <w:rFonts w:ascii="Times New Roman" w:hAnsi="Times New Roman" w:cs="Times New Roman"/>
        </w:rPr>
        <w:t xml:space="preserve"> </w:t>
      </w:r>
      <w:proofErr w:type="spellStart"/>
      <w:r w:rsidR="00CF12F5">
        <w:rPr>
          <w:rFonts w:ascii="Times New Roman" w:hAnsi="Times New Roman" w:cs="Times New Roman"/>
        </w:rPr>
        <w:t>IACtHR</w:t>
      </w:r>
      <w:proofErr w:type="spellEnd"/>
      <w:r w:rsidR="00797493">
        <w:rPr>
          <w:rFonts w:ascii="Times New Roman" w:hAnsi="Times New Roman" w:cs="Times New Roman"/>
        </w:rPr>
        <w:t xml:space="preserve"> </w:t>
      </w:r>
      <w:r w:rsidR="00F31CD9">
        <w:rPr>
          <w:rFonts w:ascii="Times New Roman" w:hAnsi="Times New Roman" w:cs="Times New Roman"/>
        </w:rPr>
        <w:t>is the judicial body tasked with interpreting and applying the IACHR</w:t>
      </w:r>
      <w:r w:rsidR="003275A5">
        <w:rPr>
          <w:rFonts w:ascii="Times New Roman" w:hAnsi="Times New Roman" w:cs="Times New Roman"/>
        </w:rPr>
        <w:t xml:space="preserve"> that issues binding and advisory opinions.</w:t>
      </w:r>
      <w:r w:rsidR="00781C6C">
        <w:rPr>
          <w:rStyle w:val="EndnoteReference"/>
          <w:rFonts w:ascii="Times New Roman" w:hAnsi="Times New Roman" w:cs="Times New Roman"/>
        </w:rPr>
        <w:endnoteReference w:id="11"/>
      </w:r>
      <w:r w:rsidR="00CD724A">
        <w:rPr>
          <w:rFonts w:ascii="Times New Roman" w:hAnsi="Times New Roman" w:cs="Times New Roman"/>
        </w:rPr>
        <w:t xml:space="preserve"> </w:t>
      </w:r>
    </w:p>
    <w:p w14:paraId="66D0E078" w14:textId="62D08E50" w:rsidR="00480C9B" w:rsidRDefault="008E2063" w:rsidP="00787C1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Nicaragua’s </w:t>
      </w:r>
      <w:r w:rsidR="00B37BB1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bligations under the International Convention on Human Rights</w:t>
      </w:r>
    </w:p>
    <w:p w14:paraId="36269491" w14:textId="45D8DFC0" w:rsidR="00977500" w:rsidRDefault="008E2063" w:rsidP="00787C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7C12">
        <w:rPr>
          <w:rFonts w:ascii="Times New Roman" w:hAnsi="Times New Roman" w:cs="Times New Roman"/>
        </w:rPr>
        <w:t xml:space="preserve">Nicaragua </w:t>
      </w:r>
      <w:r w:rsidR="00303F4E">
        <w:rPr>
          <w:rFonts w:ascii="Times New Roman" w:hAnsi="Times New Roman" w:cs="Times New Roman"/>
        </w:rPr>
        <w:t>used to be a member of the</w:t>
      </w:r>
      <w:r w:rsidR="0000585B">
        <w:rPr>
          <w:rFonts w:ascii="Times New Roman" w:hAnsi="Times New Roman" w:cs="Times New Roman"/>
        </w:rPr>
        <w:t xml:space="preserve"> </w:t>
      </w:r>
      <w:r w:rsidR="005307FF">
        <w:rPr>
          <w:rFonts w:ascii="Times New Roman" w:hAnsi="Times New Roman" w:cs="Times New Roman"/>
        </w:rPr>
        <w:t>OAS</w:t>
      </w:r>
      <w:r w:rsidR="00524E91">
        <w:rPr>
          <w:rFonts w:ascii="Times New Roman" w:hAnsi="Times New Roman" w:cs="Times New Roman"/>
        </w:rPr>
        <w:t xml:space="preserve">, </w:t>
      </w:r>
      <w:r w:rsidR="00717A47">
        <w:rPr>
          <w:rFonts w:ascii="Times New Roman" w:hAnsi="Times New Roman" w:cs="Times New Roman"/>
        </w:rPr>
        <w:t xml:space="preserve">an organization </w:t>
      </w:r>
      <w:r w:rsidR="00501F34">
        <w:rPr>
          <w:rFonts w:ascii="Times New Roman" w:hAnsi="Times New Roman" w:cs="Times New Roman"/>
        </w:rPr>
        <w:t>designed as “an order of peace and justice, to promote the solidarity, to strengthen their collaboration, and to defend their sovereignty, their territorial integrity, and their independence.”</w:t>
      </w:r>
      <w:r w:rsidR="00501F34">
        <w:rPr>
          <w:rStyle w:val="EndnoteReference"/>
          <w:rFonts w:ascii="Times New Roman" w:hAnsi="Times New Roman" w:cs="Times New Roman"/>
        </w:rPr>
        <w:endnoteReference w:id="12"/>
      </w:r>
      <w:r w:rsidR="00303F4E">
        <w:rPr>
          <w:rFonts w:ascii="Times New Roman" w:hAnsi="Times New Roman" w:cs="Times New Roman"/>
        </w:rPr>
        <w:t xml:space="preserve"> </w:t>
      </w:r>
      <w:r w:rsidR="00F44589">
        <w:rPr>
          <w:rFonts w:ascii="Times New Roman" w:hAnsi="Times New Roman" w:cs="Times New Roman"/>
        </w:rPr>
        <w:t xml:space="preserve">Recently, Nicaragua has withdrawn </w:t>
      </w:r>
      <w:r w:rsidR="00AE5C12">
        <w:rPr>
          <w:rFonts w:ascii="Times New Roman" w:hAnsi="Times New Roman" w:cs="Times New Roman"/>
        </w:rPr>
        <w:t>from the OAS</w:t>
      </w:r>
      <w:r w:rsidR="004368B2">
        <w:rPr>
          <w:rFonts w:ascii="Times New Roman" w:hAnsi="Times New Roman" w:cs="Times New Roman"/>
        </w:rPr>
        <w:t xml:space="preserve">, </w:t>
      </w:r>
      <w:r w:rsidR="00977500">
        <w:rPr>
          <w:rFonts w:ascii="Times New Roman" w:hAnsi="Times New Roman" w:cs="Times New Roman"/>
        </w:rPr>
        <w:t>however,</w:t>
      </w:r>
      <w:r w:rsidR="004368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still bound by their ratification of the </w:t>
      </w:r>
      <w:r w:rsidR="007C1FBE">
        <w:rPr>
          <w:rFonts w:ascii="Times New Roman" w:hAnsi="Times New Roman" w:cs="Times New Roman"/>
        </w:rPr>
        <w:t>IACHR.</w:t>
      </w:r>
      <w:r w:rsidR="007C1FBE">
        <w:rPr>
          <w:rStyle w:val="EndnoteReference"/>
          <w:rFonts w:ascii="Times New Roman" w:hAnsi="Times New Roman" w:cs="Times New Roman"/>
        </w:rPr>
        <w:endnoteReference w:id="13"/>
      </w:r>
      <w:r w:rsidR="002A5A39">
        <w:rPr>
          <w:rFonts w:ascii="Times New Roman" w:hAnsi="Times New Roman" w:cs="Times New Roman"/>
        </w:rPr>
        <w:t xml:space="preserve"> </w:t>
      </w:r>
    </w:p>
    <w:p w14:paraId="4401D8F9" w14:textId="7B36C282" w:rsidR="008E2063" w:rsidRDefault="00DA6F49" w:rsidP="00787C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Therefore, if</w:t>
      </w:r>
      <w:r w:rsidR="008B4C18">
        <w:rPr>
          <w:rFonts w:ascii="Times New Roman" w:hAnsi="Times New Roman" w:cs="Times New Roman"/>
        </w:rPr>
        <w:t xml:space="preserve"> a case against Nicaragua was brought before the </w:t>
      </w:r>
      <w:r w:rsidR="006F5387">
        <w:rPr>
          <w:rFonts w:ascii="Times New Roman" w:hAnsi="Times New Roman" w:cs="Times New Roman"/>
        </w:rPr>
        <w:t xml:space="preserve">Inter-American </w:t>
      </w:r>
      <w:r w:rsidR="00CE5F4C">
        <w:rPr>
          <w:rFonts w:ascii="Times New Roman" w:hAnsi="Times New Roman" w:cs="Times New Roman"/>
        </w:rPr>
        <w:t>Court of Human Rights</w:t>
      </w:r>
      <w:r w:rsidR="0028617C">
        <w:rPr>
          <w:rFonts w:ascii="Times New Roman" w:hAnsi="Times New Roman" w:cs="Times New Roman"/>
        </w:rPr>
        <w:t xml:space="preserve">, it is likely that the </w:t>
      </w:r>
      <w:r w:rsidR="00977500">
        <w:rPr>
          <w:rFonts w:ascii="Times New Roman" w:hAnsi="Times New Roman" w:cs="Times New Roman"/>
        </w:rPr>
        <w:t>C</w:t>
      </w:r>
      <w:r w:rsidR="0028617C">
        <w:rPr>
          <w:rFonts w:ascii="Times New Roman" w:hAnsi="Times New Roman" w:cs="Times New Roman"/>
        </w:rPr>
        <w:t>ourt would find violations of the following articles of the Inter-American C</w:t>
      </w:r>
      <w:r w:rsidR="004E3129">
        <w:rPr>
          <w:rFonts w:ascii="Times New Roman" w:hAnsi="Times New Roman" w:cs="Times New Roman"/>
        </w:rPr>
        <w:t xml:space="preserve">onvention on Human Rights amongst others: </w:t>
      </w:r>
    </w:p>
    <w:p w14:paraId="4862C291" w14:textId="4915535C" w:rsidR="00EC20BB" w:rsidRPr="00D91100" w:rsidRDefault="008C08E5" w:rsidP="00787C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</w:t>
      </w:r>
      <w:r w:rsidR="00CA7E92">
        <w:rPr>
          <w:rFonts w:ascii="Times New Roman" w:hAnsi="Times New Roman" w:cs="Times New Roman"/>
        </w:rPr>
        <w:t xml:space="preserve">cle 4 – </w:t>
      </w:r>
      <w:r w:rsidR="00D91100">
        <w:rPr>
          <w:rFonts w:ascii="Times New Roman" w:hAnsi="Times New Roman" w:cs="Times New Roman"/>
        </w:rPr>
        <w:t>Right to Life</w:t>
      </w:r>
    </w:p>
    <w:p w14:paraId="1F9AD3EC" w14:textId="1B519E39" w:rsidR="00CA7E92" w:rsidRDefault="00CA7E92" w:rsidP="00787C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 7 </w:t>
      </w:r>
      <w:r w:rsidR="00D91100">
        <w:rPr>
          <w:rFonts w:ascii="Times New Roman" w:hAnsi="Times New Roman" w:cs="Times New Roman"/>
        </w:rPr>
        <w:t xml:space="preserve">– </w:t>
      </w:r>
      <w:r w:rsidR="00303B5D">
        <w:rPr>
          <w:rFonts w:ascii="Times New Roman" w:hAnsi="Times New Roman" w:cs="Times New Roman"/>
        </w:rPr>
        <w:t xml:space="preserve">Right to Personal </w:t>
      </w:r>
      <w:proofErr w:type="gramStart"/>
      <w:r w:rsidR="00303B5D">
        <w:rPr>
          <w:rFonts w:ascii="Times New Roman" w:hAnsi="Times New Roman" w:cs="Times New Roman"/>
        </w:rPr>
        <w:t>Liberty</w:t>
      </w:r>
      <w:r w:rsidR="00E06CF8">
        <w:rPr>
          <w:rFonts w:ascii="Times New Roman" w:hAnsi="Times New Roman" w:cs="Times New Roman"/>
        </w:rPr>
        <w:t>;</w:t>
      </w:r>
      <w:proofErr w:type="gramEnd"/>
    </w:p>
    <w:p w14:paraId="0568830A" w14:textId="31164119" w:rsidR="00D91100" w:rsidRDefault="00D91100" w:rsidP="00787C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12</w:t>
      </w:r>
      <w:r w:rsidR="00610E74">
        <w:rPr>
          <w:rFonts w:ascii="Times New Roman" w:hAnsi="Times New Roman" w:cs="Times New Roman"/>
        </w:rPr>
        <w:t xml:space="preserve"> – Freedom of Conscience and </w:t>
      </w:r>
      <w:proofErr w:type="gramStart"/>
      <w:r w:rsidR="00610E74">
        <w:rPr>
          <w:rFonts w:ascii="Times New Roman" w:hAnsi="Times New Roman" w:cs="Times New Roman"/>
        </w:rPr>
        <w:t>Religion</w:t>
      </w:r>
      <w:r w:rsidR="00E06CF8">
        <w:rPr>
          <w:rFonts w:ascii="Times New Roman" w:hAnsi="Times New Roman" w:cs="Times New Roman"/>
        </w:rPr>
        <w:t>;</w:t>
      </w:r>
      <w:proofErr w:type="gramEnd"/>
    </w:p>
    <w:p w14:paraId="3F2316DD" w14:textId="4FF147A6" w:rsidR="00610E74" w:rsidRDefault="00610E74" w:rsidP="00787C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16 – Right to Association</w:t>
      </w:r>
      <w:r w:rsidR="00E06CF8">
        <w:rPr>
          <w:rFonts w:ascii="Times New Roman" w:hAnsi="Times New Roman" w:cs="Times New Roman"/>
        </w:rPr>
        <w:t>;</w:t>
      </w:r>
      <w:r w:rsidR="00E46AF6">
        <w:rPr>
          <w:rFonts w:ascii="Times New Roman" w:hAnsi="Times New Roman" w:cs="Times New Roman"/>
        </w:rPr>
        <w:t xml:space="preserve"> and</w:t>
      </w:r>
    </w:p>
    <w:p w14:paraId="07BAF7B7" w14:textId="27479CC3" w:rsidR="00205A4B" w:rsidRDefault="00205A4B" w:rsidP="00787C1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20 – Right to Nationality</w:t>
      </w:r>
      <w:r w:rsidR="00E06CF8">
        <w:rPr>
          <w:rFonts w:ascii="Times New Roman" w:hAnsi="Times New Roman" w:cs="Times New Roman"/>
        </w:rPr>
        <w:t>.</w:t>
      </w:r>
      <w:r w:rsidR="007B29A2">
        <w:rPr>
          <w:rStyle w:val="EndnoteReference"/>
          <w:rFonts w:ascii="Times New Roman" w:hAnsi="Times New Roman" w:cs="Times New Roman"/>
        </w:rPr>
        <w:endnoteReference w:id="14"/>
      </w:r>
    </w:p>
    <w:p w14:paraId="047C1FCF" w14:textId="66DA9B8B" w:rsidR="003F598B" w:rsidRPr="003F598B" w:rsidRDefault="00943382" w:rsidP="00787C18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right to </w:t>
      </w:r>
      <w:r w:rsidR="0097620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ife is so fundamental that t</w:t>
      </w:r>
      <w:r w:rsidR="00E43802">
        <w:rPr>
          <w:rFonts w:ascii="Times New Roman" w:hAnsi="Times New Roman" w:cs="Times New Roman"/>
        </w:rPr>
        <w:t>he</w:t>
      </w:r>
      <w:r w:rsidR="004671DD">
        <w:rPr>
          <w:rFonts w:ascii="Times New Roman" w:hAnsi="Times New Roman" w:cs="Times New Roman"/>
        </w:rPr>
        <w:t xml:space="preserve">re is no doubt that </w:t>
      </w:r>
      <w:r>
        <w:rPr>
          <w:rFonts w:ascii="Times New Roman" w:hAnsi="Times New Roman" w:cs="Times New Roman"/>
        </w:rPr>
        <w:t xml:space="preserve">it </w:t>
      </w:r>
      <w:r w:rsidR="007366B5">
        <w:rPr>
          <w:rFonts w:ascii="Times New Roman" w:hAnsi="Times New Roman" w:cs="Times New Roman"/>
        </w:rPr>
        <w:t xml:space="preserve">belongs to the jurisdiction of </w:t>
      </w:r>
      <w:r w:rsidR="007366B5">
        <w:rPr>
          <w:rFonts w:ascii="Times New Roman" w:hAnsi="Times New Roman" w:cs="Times New Roman"/>
          <w:i/>
          <w:iCs/>
        </w:rPr>
        <w:t>jus cogens.</w:t>
      </w:r>
      <w:r w:rsidR="007366B5">
        <w:rPr>
          <w:rStyle w:val="EndnoteReference"/>
          <w:rFonts w:ascii="Times New Roman" w:hAnsi="Times New Roman" w:cs="Times New Roman"/>
          <w:i/>
          <w:iCs/>
        </w:rPr>
        <w:endnoteReference w:id="15"/>
      </w:r>
      <w:r w:rsidR="003F598B">
        <w:rPr>
          <w:rFonts w:ascii="Times New Roman" w:hAnsi="Times New Roman" w:cs="Times New Roman"/>
        </w:rPr>
        <w:t xml:space="preserve"> </w:t>
      </w:r>
      <w:r w:rsidR="000B72FE">
        <w:rPr>
          <w:rFonts w:ascii="Times New Roman" w:hAnsi="Times New Roman" w:cs="Times New Roman"/>
        </w:rPr>
        <w:t xml:space="preserve">Despite the widespread international agreement that the right to life is sacred, the Ortega Regime </w:t>
      </w:r>
      <w:r w:rsidR="00E812FB">
        <w:rPr>
          <w:rFonts w:ascii="Times New Roman" w:hAnsi="Times New Roman" w:cs="Times New Roman"/>
        </w:rPr>
        <w:t>continuously deprives individuals of their life.</w:t>
      </w:r>
      <w:r w:rsidR="004936B2">
        <w:rPr>
          <w:rStyle w:val="EndnoteReference"/>
          <w:rFonts w:ascii="Times New Roman" w:hAnsi="Times New Roman" w:cs="Times New Roman"/>
        </w:rPr>
        <w:endnoteReference w:id="16"/>
      </w:r>
      <w:r w:rsidR="006A3C8C">
        <w:rPr>
          <w:rFonts w:ascii="Times New Roman" w:hAnsi="Times New Roman" w:cs="Times New Roman"/>
        </w:rPr>
        <w:t xml:space="preserve"> </w:t>
      </w:r>
      <w:r w:rsidR="00D259C2">
        <w:rPr>
          <w:rFonts w:ascii="Times New Roman" w:hAnsi="Times New Roman" w:cs="Times New Roman"/>
        </w:rPr>
        <w:t xml:space="preserve">The regime </w:t>
      </w:r>
      <w:r w:rsidR="004216A0">
        <w:rPr>
          <w:rFonts w:ascii="Times New Roman" w:hAnsi="Times New Roman" w:cs="Times New Roman"/>
        </w:rPr>
        <w:t xml:space="preserve">imposed </w:t>
      </w:r>
      <w:r w:rsidR="00AD7069">
        <w:rPr>
          <w:rFonts w:ascii="Times New Roman" w:hAnsi="Times New Roman" w:cs="Times New Roman"/>
        </w:rPr>
        <w:t>“</w:t>
      </w:r>
      <w:r w:rsidR="004B2888">
        <w:rPr>
          <w:rFonts w:ascii="Times New Roman" w:hAnsi="Times New Roman" w:cs="Times New Roman"/>
        </w:rPr>
        <w:t>‘</w:t>
      </w:r>
      <w:r w:rsidR="00AD7069">
        <w:rPr>
          <w:rFonts w:ascii="Times New Roman" w:hAnsi="Times New Roman" w:cs="Times New Roman"/>
        </w:rPr>
        <w:t>exile, jail, or death</w:t>
      </w:r>
      <w:r w:rsidR="00637613">
        <w:rPr>
          <w:rFonts w:ascii="Times New Roman" w:hAnsi="Times New Roman" w:cs="Times New Roman"/>
        </w:rPr>
        <w:t xml:space="preserve">’ </w:t>
      </w:r>
      <w:r w:rsidR="004216A0">
        <w:rPr>
          <w:rFonts w:ascii="Times New Roman" w:hAnsi="Times New Roman" w:cs="Times New Roman"/>
        </w:rPr>
        <w:t>on</w:t>
      </w:r>
      <w:r w:rsidR="00637613">
        <w:rPr>
          <w:rFonts w:ascii="Times New Roman" w:hAnsi="Times New Roman" w:cs="Times New Roman"/>
        </w:rPr>
        <w:t xml:space="preserve"> anyone perceived as opposing its rule</w:t>
      </w:r>
      <w:r w:rsidR="00E31C1A">
        <w:rPr>
          <w:rFonts w:ascii="Times New Roman" w:hAnsi="Times New Roman" w:cs="Times New Roman"/>
        </w:rPr>
        <w:t>.</w:t>
      </w:r>
      <w:r w:rsidR="00AD7069">
        <w:rPr>
          <w:rFonts w:ascii="Times New Roman" w:hAnsi="Times New Roman" w:cs="Times New Roman"/>
        </w:rPr>
        <w:t>”</w:t>
      </w:r>
      <w:r w:rsidR="00E31C1A">
        <w:rPr>
          <w:rStyle w:val="EndnoteReference"/>
          <w:rFonts w:ascii="Times New Roman" w:hAnsi="Times New Roman" w:cs="Times New Roman"/>
        </w:rPr>
        <w:endnoteReference w:id="17"/>
      </w:r>
      <w:r w:rsidR="004B2888">
        <w:rPr>
          <w:rFonts w:ascii="Times New Roman" w:hAnsi="Times New Roman" w:cs="Times New Roman"/>
        </w:rPr>
        <w:t xml:space="preserve"> </w:t>
      </w:r>
      <w:r w:rsidR="00EB0972">
        <w:rPr>
          <w:rFonts w:ascii="Times New Roman" w:hAnsi="Times New Roman" w:cs="Times New Roman"/>
        </w:rPr>
        <w:t>The regime use</w:t>
      </w:r>
      <w:r w:rsidR="000E70C9">
        <w:rPr>
          <w:rFonts w:ascii="Times New Roman" w:hAnsi="Times New Roman" w:cs="Times New Roman"/>
        </w:rPr>
        <w:t xml:space="preserve">s pro-government armed groups sometimes </w:t>
      </w:r>
      <w:r w:rsidR="00B751FB">
        <w:rPr>
          <w:rFonts w:ascii="Times New Roman" w:hAnsi="Times New Roman" w:cs="Times New Roman"/>
        </w:rPr>
        <w:t>referred</w:t>
      </w:r>
      <w:r w:rsidR="000E70C9">
        <w:rPr>
          <w:rFonts w:ascii="Times New Roman" w:hAnsi="Times New Roman" w:cs="Times New Roman"/>
        </w:rPr>
        <w:t xml:space="preserve"> to as the “</w:t>
      </w:r>
      <w:r w:rsidR="00B751FB">
        <w:rPr>
          <w:rFonts w:ascii="Times New Roman" w:hAnsi="Times New Roman" w:cs="Times New Roman"/>
        </w:rPr>
        <w:t>Sandinista</w:t>
      </w:r>
      <w:r w:rsidR="000E70C9">
        <w:rPr>
          <w:rFonts w:ascii="Times New Roman" w:hAnsi="Times New Roman" w:cs="Times New Roman"/>
        </w:rPr>
        <w:t xml:space="preserve"> mobs” to generate disorder and in some </w:t>
      </w:r>
      <w:r w:rsidR="00B751FB">
        <w:rPr>
          <w:rFonts w:ascii="Times New Roman" w:hAnsi="Times New Roman" w:cs="Times New Roman"/>
        </w:rPr>
        <w:t>instances</w:t>
      </w:r>
      <w:r w:rsidR="000E70C9">
        <w:rPr>
          <w:rFonts w:ascii="Times New Roman" w:hAnsi="Times New Roman" w:cs="Times New Roman"/>
        </w:rPr>
        <w:t xml:space="preserve"> carry out </w:t>
      </w:r>
      <w:r w:rsidR="00B751FB">
        <w:rPr>
          <w:rFonts w:ascii="Times New Roman" w:hAnsi="Times New Roman" w:cs="Times New Roman"/>
        </w:rPr>
        <w:t>killings.</w:t>
      </w:r>
      <w:r w:rsidR="00B751FB">
        <w:rPr>
          <w:rStyle w:val="EndnoteReference"/>
          <w:rFonts w:ascii="Times New Roman" w:hAnsi="Times New Roman" w:cs="Times New Roman"/>
        </w:rPr>
        <w:endnoteReference w:id="18"/>
      </w:r>
      <w:r w:rsidR="00B751FB">
        <w:rPr>
          <w:rFonts w:ascii="Times New Roman" w:hAnsi="Times New Roman" w:cs="Times New Roman"/>
        </w:rPr>
        <w:t xml:space="preserve"> </w:t>
      </w:r>
      <w:r w:rsidR="008C3B0E">
        <w:rPr>
          <w:rFonts w:ascii="Times New Roman" w:hAnsi="Times New Roman" w:cs="Times New Roman"/>
        </w:rPr>
        <w:t>These killings were very prevalent during the protests that erupted in 2018 where peaceful protesters were</w:t>
      </w:r>
      <w:r w:rsidR="00EE54FC">
        <w:rPr>
          <w:rFonts w:ascii="Times New Roman" w:hAnsi="Times New Roman" w:cs="Times New Roman"/>
        </w:rPr>
        <w:t xml:space="preserve"> dying at high rates.</w:t>
      </w:r>
      <w:r w:rsidR="00EE54FC">
        <w:rPr>
          <w:rStyle w:val="EndnoteReference"/>
          <w:rFonts w:ascii="Times New Roman" w:hAnsi="Times New Roman" w:cs="Times New Roman"/>
        </w:rPr>
        <w:endnoteReference w:id="19"/>
      </w:r>
    </w:p>
    <w:p w14:paraId="7F3B1B06" w14:textId="3BD19E32" w:rsidR="00793704" w:rsidRDefault="000B6555" w:rsidP="00787C18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right to personal liberty protects individuals </w:t>
      </w:r>
      <w:r w:rsidR="00473780">
        <w:rPr>
          <w:rFonts w:ascii="Times New Roman" w:hAnsi="Times New Roman" w:cs="Times New Roman"/>
        </w:rPr>
        <w:t xml:space="preserve">against </w:t>
      </w:r>
      <w:r>
        <w:rPr>
          <w:rFonts w:ascii="Times New Roman" w:hAnsi="Times New Roman" w:cs="Times New Roman"/>
        </w:rPr>
        <w:t xml:space="preserve">arbitrary </w:t>
      </w:r>
      <w:r w:rsidR="007B29A2">
        <w:rPr>
          <w:rFonts w:ascii="Times New Roman" w:hAnsi="Times New Roman" w:cs="Times New Roman"/>
        </w:rPr>
        <w:t>detention</w:t>
      </w:r>
      <w:r w:rsidR="00473780">
        <w:rPr>
          <w:rFonts w:ascii="Times New Roman" w:hAnsi="Times New Roman" w:cs="Times New Roman"/>
        </w:rPr>
        <w:t xml:space="preserve"> under the belief that </w:t>
      </w:r>
      <w:r w:rsidR="00793704">
        <w:rPr>
          <w:rFonts w:ascii="Times New Roman" w:hAnsi="Times New Roman" w:cs="Times New Roman"/>
        </w:rPr>
        <w:t>“</w:t>
      </w:r>
      <w:r w:rsidR="00473780">
        <w:rPr>
          <w:rFonts w:ascii="Times New Roman" w:hAnsi="Times New Roman" w:cs="Times New Roman"/>
        </w:rPr>
        <w:t>no one shall be deprived of [their] physical liberty</w:t>
      </w:r>
      <w:r w:rsidR="00793704">
        <w:rPr>
          <w:rFonts w:ascii="Times New Roman" w:hAnsi="Times New Roman" w:cs="Times New Roman"/>
        </w:rPr>
        <w:t>” unless there is a valid reason</w:t>
      </w:r>
      <w:r w:rsidR="00B85006">
        <w:rPr>
          <w:rFonts w:ascii="Times New Roman" w:hAnsi="Times New Roman" w:cs="Times New Roman"/>
        </w:rPr>
        <w:t>.</w:t>
      </w:r>
      <w:r w:rsidR="00B85006">
        <w:rPr>
          <w:rStyle w:val="EndnoteReference"/>
          <w:rFonts w:ascii="Times New Roman" w:hAnsi="Times New Roman" w:cs="Times New Roman"/>
        </w:rPr>
        <w:endnoteReference w:id="20"/>
      </w:r>
      <w:r w:rsidR="00793704">
        <w:rPr>
          <w:rFonts w:ascii="Times New Roman" w:hAnsi="Times New Roman" w:cs="Times New Roman"/>
        </w:rPr>
        <w:t xml:space="preserve"> </w:t>
      </w:r>
      <w:r w:rsidR="006536A8">
        <w:rPr>
          <w:rFonts w:ascii="Times New Roman" w:hAnsi="Times New Roman" w:cs="Times New Roman"/>
        </w:rPr>
        <w:t>In order to</w:t>
      </w:r>
      <w:r w:rsidR="00E5272E">
        <w:rPr>
          <w:rFonts w:ascii="Times New Roman" w:hAnsi="Times New Roman" w:cs="Times New Roman"/>
        </w:rPr>
        <w:t xml:space="preserve"> weaken</w:t>
      </w:r>
      <w:r w:rsidR="006536A8">
        <w:rPr>
          <w:rFonts w:ascii="Times New Roman" w:hAnsi="Times New Roman" w:cs="Times New Roman"/>
        </w:rPr>
        <w:t xml:space="preserve"> the opposition, the Ortega regime continuously </w:t>
      </w:r>
      <w:r w:rsidR="00BC1382">
        <w:rPr>
          <w:rFonts w:ascii="Times New Roman" w:hAnsi="Times New Roman" w:cs="Times New Roman"/>
        </w:rPr>
        <w:t xml:space="preserve">detained individuals and charged them </w:t>
      </w:r>
      <w:r w:rsidR="00BC1382">
        <w:rPr>
          <w:rFonts w:ascii="Times New Roman" w:hAnsi="Times New Roman" w:cs="Times New Roman"/>
        </w:rPr>
        <w:lastRenderedPageBreak/>
        <w:t>with made-up crimes to “justify” their detention.</w:t>
      </w:r>
      <w:r w:rsidR="00712FC8">
        <w:rPr>
          <w:rStyle w:val="EndnoteReference"/>
          <w:rFonts w:ascii="Times New Roman" w:hAnsi="Times New Roman" w:cs="Times New Roman"/>
        </w:rPr>
        <w:endnoteReference w:id="21"/>
      </w:r>
      <w:r w:rsidR="00554C83">
        <w:rPr>
          <w:rFonts w:ascii="Times New Roman" w:hAnsi="Times New Roman" w:cs="Times New Roman"/>
        </w:rPr>
        <w:t xml:space="preserve"> </w:t>
      </w:r>
      <w:r w:rsidR="00FC25E1">
        <w:rPr>
          <w:rFonts w:ascii="Times New Roman" w:hAnsi="Times New Roman" w:cs="Times New Roman"/>
        </w:rPr>
        <w:t xml:space="preserve"> In September 2024, the U.S. government announced that it had successfully </w:t>
      </w:r>
      <w:r w:rsidR="00CE3945">
        <w:rPr>
          <w:rFonts w:ascii="Times New Roman" w:hAnsi="Times New Roman" w:cs="Times New Roman"/>
        </w:rPr>
        <w:t>secured the release of 135 Nicaraguan political prisoners.</w:t>
      </w:r>
      <w:r w:rsidR="00CE3945">
        <w:rPr>
          <w:rStyle w:val="EndnoteReference"/>
          <w:rFonts w:ascii="Times New Roman" w:hAnsi="Times New Roman" w:cs="Times New Roman"/>
        </w:rPr>
        <w:endnoteReference w:id="22"/>
      </w:r>
      <w:r w:rsidR="00CE7CA9">
        <w:rPr>
          <w:rFonts w:ascii="Times New Roman" w:hAnsi="Times New Roman" w:cs="Times New Roman"/>
        </w:rPr>
        <w:t xml:space="preserve"> Deputy Assistant Secretary of State for Western Hemisphere Affairs</w:t>
      </w:r>
      <w:r w:rsidR="00EF6DBF">
        <w:rPr>
          <w:rFonts w:ascii="Times New Roman" w:hAnsi="Times New Roman" w:cs="Times New Roman"/>
        </w:rPr>
        <w:t>,</w:t>
      </w:r>
      <w:r w:rsidR="00CE7CA9">
        <w:rPr>
          <w:rFonts w:ascii="Times New Roman" w:hAnsi="Times New Roman" w:cs="Times New Roman"/>
        </w:rPr>
        <w:t xml:space="preserve"> Eric </w:t>
      </w:r>
      <w:proofErr w:type="spellStart"/>
      <w:r w:rsidR="00CE7CA9">
        <w:rPr>
          <w:rFonts w:ascii="Times New Roman" w:hAnsi="Times New Roman" w:cs="Times New Roman"/>
        </w:rPr>
        <w:t>Jacobstien</w:t>
      </w:r>
      <w:proofErr w:type="spellEnd"/>
      <w:r w:rsidR="00EF6DBF">
        <w:rPr>
          <w:rFonts w:ascii="Times New Roman" w:hAnsi="Times New Roman" w:cs="Times New Roman"/>
        </w:rPr>
        <w:t>,</w:t>
      </w:r>
      <w:r w:rsidR="00CE7CA9">
        <w:rPr>
          <w:rFonts w:ascii="Times New Roman" w:hAnsi="Times New Roman" w:cs="Times New Roman"/>
        </w:rPr>
        <w:t xml:space="preserve"> said that “Nicaragua </w:t>
      </w:r>
      <w:r w:rsidR="0042762F">
        <w:rPr>
          <w:rFonts w:ascii="Times New Roman" w:hAnsi="Times New Roman" w:cs="Times New Roman"/>
        </w:rPr>
        <w:t xml:space="preserve">continues to ‘unjustly’ detain people” and </w:t>
      </w:r>
      <w:r w:rsidR="00A3711F">
        <w:rPr>
          <w:rFonts w:ascii="Times New Roman" w:hAnsi="Times New Roman" w:cs="Times New Roman"/>
        </w:rPr>
        <w:t>that some had even been victims of torture.</w:t>
      </w:r>
      <w:r w:rsidR="00A3711F">
        <w:rPr>
          <w:rStyle w:val="EndnoteReference"/>
          <w:rFonts w:ascii="Times New Roman" w:hAnsi="Times New Roman" w:cs="Times New Roman"/>
        </w:rPr>
        <w:endnoteReference w:id="23"/>
      </w:r>
    </w:p>
    <w:p w14:paraId="2DDD18DC" w14:textId="09148EC9" w:rsidR="00872E89" w:rsidRPr="00E90668" w:rsidRDefault="007F4497" w:rsidP="00884941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these rights, the Nicaraguan people are</w:t>
      </w:r>
      <w:r w:rsidR="002B0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experiencing a violation of their right to religion. The Ortega Regime has embarked on a violent crusade against the Catholic Church. </w:t>
      </w:r>
      <w:r w:rsidR="00FA2A08">
        <w:rPr>
          <w:rFonts w:ascii="Times New Roman" w:hAnsi="Times New Roman" w:cs="Times New Roman"/>
        </w:rPr>
        <w:t xml:space="preserve">Priests and other </w:t>
      </w:r>
      <w:r w:rsidR="00B60F5B">
        <w:rPr>
          <w:rFonts w:ascii="Times New Roman" w:hAnsi="Times New Roman" w:cs="Times New Roman"/>
        </w:rPr>
        <w:t>church</w:t>
      </w:r>
      <w:r w:rsidR="00FA2A08">
        <w:rPr>
          <w:rFonts w:ascii="Times New Roman" w:hAnsi="Times New Roman" w:cs="Times New Roman"/>
        </w:rPr>
        <w:t xml:space="preserve"> members are being killed, detained, or extradited to the Vati</w:t>
      </w:r>
      <w:r w:rsidR="008F6D1C">
        <w:rPr>
          <w:rFonts w:ascii="Times New Roman" w:hAnsi="Times New Roman" w:cs="Times New Roman"/>
        </w:rPr>
        <w:t xml:space="preserve">can. Radio Stations, universities and other religious organizations are being stripped of their legal status and shut down by the government. </w:t>
      </w:r>
      <w:r w:rsidR="00013379">
        <w:rPr>
          <w:rFonts w:ascii="Times New Roman" w:hAnsi="Times New Roman" w:cs="Times New Roman"/>
        </w:rPr>
        <w:t xml:space="preserve">As a </w:t>
      </w:r>
      <w:r w:rsidR="003827C2">
        <w:rPr>
          <w:rFonts w:ascii="Times New Roman" w:hAnsi="Times New Roman" w:cs="Times New Roman"/>
        </w:rPr>
        <w:t>result,</w:t>
      </w:r>
      <w:r w:rsidR="00013379">
        <w:rPr>
          <w:rFonts w:ascii="Times New Roman" w:hAnsi="Times New Roman" w:cs="Times New Roman"/>
        </w:rPr>
        <w:t xml:space="preserve"> there </w:t>
      </w:r>
      <w:r w:rsidR="00B60F5B">
        <w:rPr>
          <w:rFonts w:ascii="Times New Roman" w:hAnsi="Times New Roman" w:cs="Times New Roman"/>
        </w:rPr>
        <w:t xml:space="preserve">has been a decline in the </w:t>
      </w:r>
      <w:r w:rsidR="001A0AA8">
        <w:rPr>
          <w:rFonts w:ascii="Times New Roman" w:hAnsi="Times New Roman" w:cs="Times New Roman"/>
        </w:rPr>
        <w:t>number</w:t>
      </w:r>
      <w:r w:rsidR="00B60F5B">
        <w:rPr>
          <w:rFonts w:ascii="Times New Roman" w:hAnsi="Times New Roman" w:cs="Times New Roman"/>
        </w:rPr>
        <w:t xml:space="preserve"> of individuals who identify with the church </w:t>
      </w:r>
      <w:r w:rsidR="002030E1">
        <w:rPr>
          <w:rFonts w:ascii="Times New Roman" w:hAnsi="Times New Roman" w:cs="Times New Roman"/>
        </w:rPr>
        <w:t>due to</w:t>
      </w:r>
      <w:r w:rsidR="00B60F5B">
        <w:rPr>
          <w:rFonts w:ascii="Times New Roman" w:hAnsi="Times New Roman" w:cs="Times New Roman"/>
        </w:rPr>
        <w:t xml:space="preserve"> fear and oppression.</w:t>
      </w:r>
      <w:r w:rsidR="00DC2BB9">
        <w:rPr>
          <w:rFonts w:ascii="Times New Roman" w:hAnsi="Times New Roman" w:cs="Times New Roman"/>
        </w:rPr>
        <w:t xml:space="preserve"> The violation of the right to religion is tied to the denial of the right to association. The Ortega Regime has continuously </w:t>
      </w:r>
      <w:r w:rsidR="00677783">
        <w:rPr>
          <w:rFonts w:ascii="Times New Roman" w:hAnsi="Times New Roman" w:cs="Times New Roman"/>
        </w:rPr>
        <w:t>violated this right by the revocation of civil society organizations’ legal status.</w:t>
      </w:r>
      <w:r w:rsidR="0057608C">
        <w:rPr>
          <w:rStyle w:val="EndnoteReference"/>
          <w:rFonts w:ascii="Times New Roman" w:hAnsi="Times New Roman" w:cs="Times New Roman"/>
        </w:rPr>
        <w:endnoteReference w:id="24"/>
      </w:r>
      <w:r w:rsidR="00677783">
        <w:rPr>
          <w:rFonts w:ascii="Times New Roman" w:hAnsi="Times New Roman" w:cs="Times New Roman"/>
        </w:rPr>
        <w:t xml:space="preserve"> </w:t>
      </w:r>
      <w:r w:rsidR="00B2030E" w:rsidRPr="00E90668">
        <w:rPr>
          <w:rFonts w:ascii="Times New Roman" w:hAnsi="Times New Roman" w:cs="Times New Roman"/>
        </w:rPr>
        <w:t xml:space="preserve">These organizations include </w:t>
      </w:r>
      <w:r w:rsidR="00B469EF" w:rsidRPr="00E90668">
        <w:rPr>
          <w:rFonts w:ascii="Times New Roman" w:hAnsi="Times New Roman" w:cs="Times New Roman"/>
        </w:rPr>
        <w:t xml:space="preserve">but are not limited to </w:t>
      </w:r>
      <w:r w:rsidR="00B2030E" w:rsidRPr="00E90668">
        <w:rPr>
          <w:rFonts w:ascii="Times New Roman" w:hAnsi="Times New Roman" w:cs="Times New Roman"/>
        </w:rPr>
        <w:t>churches</w:t>
      </w:r>
      <w:r w:rsidR="00B469EF" w:rsidRPr="00E90668">
        <w:rPr>
          <w:rFonts w:ascii="Times New Roman" w:hAnsi="Times New Roman" w:cs="Times New Roman"/>
        </w:rPr>
        <w:t xml:space="preserve"> and</w:t>
      </w:r>
      <w:r w:rsidR="00B2030E" w:rsidRPr="00E90668">
        <w:rPr>
          <w:rFonts w:ascii="Times New Roman" w:hAnsi="Times New Roman" w:cs="Times New Roman"/>
        </w:rPr>
        <w:t xml:space="preserve"> universities </w:t>
      </w:r>
      <w:r w:rsidR="008F5295" w:rsidRPr="00E90668">
        <w:rPr>
          <w:rFonts w:ascii="Times New Roman" w:hAnsi="Times New Roman" w:cs="Times New Roman"/>
        </w:rPr>
        <w:t xml:space="preserve">which have been under constant attack by the Regime for their rule and support of </w:t>
      </w:r>
      <w:r w:rsidR="00D610D6" w:rsidRPr="00E90668">
        <w:rPr>
          <w:rFonts w:ascii="Times New Roman" w:hAnsi="Times New Roman" w:cs="Times New Roman"/>
        </w:rPr>
        <w:t>human rights activists.</w:t>
      </w:r>
      <w:r w:rsidR="00546A19" w:rsidRPr="00E90668">
        <w:rPr>
          <w:rStyle w:val="EndnoteReference"/>
          <w:rFonts w:ascii="Times New Roman" w:hAnsi="Times New Roman" w:cs="Times New Roman"/>
        </w:rPr>
        <w:endnoteReference w:id="25"/>
      </w:r>
      <w:r w:rsidR="00D610D6" w:rsidRPr="00E90668">
        <w:rPr>
          <w:rFonts w:ascii="Times New Roman" w:hAnsi="Times New Roman" w:cs="Times New Roman"/>
        </w:rPr>
        <w:t xml:space="preserve"> </w:t>
      </w:r>
    </w:p>
    <w:p w14:paraId="4ACE88D9" w14:textId="3845C599" w:rsidR="00544819" w:rsidRDefault="00544819" w:rsidP="00787C18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Moreover, </w:t>
      </w:r>
      <w:r w:rsidR="007B6CCD">
        <w:rPr>
          <w:rFonts w:ascii="Times New Roman" w:hAnsi="Times New Roman" w:cs="Times New Roman"/>
        </w:rPr>
        <w:t xml:space="preserve">the stripping of political </w:t>
      </w:r>
      <w:r w:rsidR="004975AA">
        <w:rPr>
          <w:rFonts w:ascii="Times New Roman" w:hAnsi="Times New Roman" w:cs="Times New Roman"/>
        </w:rPr>
        <w:t>opponents’</w:t>
      </w:r>
      <w:r w:rsidR="007B6CCD">
        <w:rPr>
          <w:rFonts w:ascii="Times New Roman" w:hAnsi="Times New Roman" w:cs="Times New Roman"/>
        </w:rPr>
        <w:t xml:space="preserve"> nationality </w:t>
      </w:r>
      <w:r w:rsidR="00664FD1">
        <w:rPr>
          <w:rFonts w:ascii="Times New Roman" w:hAnsi="Times New Roman" w:cs="Times New Roman"/>
        </w:rPr>
        <w:t xml:space="preserve">creates </w:t>
      </w:r>
      <w:r w:rsidR="00703FC9">
        <w:rPr>
          <w:rFonts w:ascii="Times New Roman" w:hAnsi="Times New Roman" w:cs="Times New Roman"/>
        </w:rPr>
        <w:t xml:space="preserve">a dire situation for so many individuals. </w:t>
      </w:r>
      <w:r w:rsidR="00833B4F">
        <w:rPr>
          <w:rFonts w:ascii="Times New Roman" w:hAnsi="Times New Roman" w:cs="Times New Roman"/>
        </w:rPr>
        <w:t xml:space="preserve">Stripping someone of their nationality leads to a </w:t>
      </w:r>
      <w:r w:rsidR="00177043">
        <w:rPr>
          <w:rFonts w:ascii="Times New Roman" w:hAnsi="Times New Roman" w:cs="Times New Roman"/>
        </w:rPr>
        <w:t>severe limitation</w:t>
      </w:r>
      <w:r w:rsidR="00833B4F">
        <w:rPr>
          <w:rFonts w:ascii="Times New Roman" w:hAnsi="Times New Roman" w:cs="Times New Roman"/>
        </w:rPr>
        <w:t xml:space="preserve"> on their rights</w:t>
      </w:r>
      <w:r w:rsidR="00A036E2">
        <w:rPr>
          <w:rFonts w:ascii="Times New Roman" w:hAnsi="Times New Roman" w:cs="Times New Roman"/>
        </w:rPr>
        <w:t>,</w:t>
      </w:r>
      <w:r w:rsidR="00833B4F">
        <w:rPr>
          <w:rFonts w:ascii="Times New Roman" w:hAnsi="Times New Roman" w:cs="Times New Roman"/>
        </w:rPr>
        <w:t xml:space="preserve"> as stateless individuals have a lot of trouble accessing education, employment, and housing. They lose their legal protections and benefits tied to their state. Additionally, their travel is restricted </w:t>
      </w:r>
      <w:r w:rsidR="00127C0C">
        <w:rPr>
          <w:rFonts w:ascii="Times New Roman" w:hAnsi="Times New Roman" w:cs="Times New Roman"/>
        </w:rPr>
        <w:t xml:space="preserve">since they </w:t>
      </w:r>
      <w:r w:rsidR="00F80EDB">
        <w:rPr>
          <w:rFonts w:ascii="Times New Roman" w:hAnsi="Times New Roman" w:cs="Times New Roman"/>
        </w:rPr>
        <w:t>are</w:t>
      </w:r>
      <w:r w:rsidR="00127C0C">
        <w:rPr>
          <w:rFonts w:ascii="Times New Roman" w:hAnsi="Times New Roman" w:cs="Times New Roman"/>
        </w:rPr>
        <w:t xml:space="preserve"> unable to renew or get documentation. </w:t>
      </w:r>
    </w:p>
    <w:p w14:paraId="7647B870" w14:textId="0AC164D4" w:rsidR="00C05597" w:rsidRDefault="00C05597" w:rsidP="00787C1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Despite Nicaragua being legally bound to the decisions of the Court regardless of its exit from the OAS, Nicaragua has a history of ignoring judgements made by the Court. For example, the Court found Nicaragua responsible for human rights violations committed against Maria Luisa Acosta.</w:t>
      </w:r>
      <w:r>
        <w:rPr>
          <w:rStyle w:val="EndnoteReference"/>
          <w:rFonts w:ascii="Times New Roman" w:hAnsi="Times New Roman" w:cs="Times New Roman"/>
        </w:rPr>
        <w:endnoteReference w:id="26"/>
      </w:r>
      <w:r>
        <w:rPr>
          <w:rFonts w:ascii="Times New Roman" w:hAnsi="Times New Roman" w:cs="Times New Roman"/>
        </w:rPr>
        <w:t xml:space="preserve"> The government delayed reparations and failed to fully ensure that justice was carried out.</w:t>
      </w:r>
      <w:r>
        <w:rPr>
          <w:rStyle w:val="EndnoteReference"/>
          <w:rFonts w:ascii="Times New Roman" w:hAnsi="Times New Roman" w:cs="Times New Roman"/>
        </w:rPr>
        <w:endnoteReference w:id="27"/>
      </w:r>
      <w:r>
        <w:rPr>
          <w:rFonts w:ascii="Times New Roman" w:hAnsi="Times New Roman" w:cs="Times New Roman"/>
        </w:rPr>
        <w:t xml:space="preserve"> Additionally, in 2022, the Court called for Bishop Rolando Jose Alvarez Lago’s release after he was arbitrarily sentenced for 26 years in prison for being an outspoken critic of the government.</w:t>
      </w:r>
      <w:r>
        <w:rPr>
          <w:rStyle w:val="EndnoteReference"/>
          <w:rFonts w:ascii="Times New Roman" w:hAnsi="Times New Roman" w:cs="Times New Roman"/>
        </w:rPr>
        <w:endnoteReference w:id="28"/>
      </w:r>
      <w:r>
        <w:rPr>
          <w:rFonts w:ascii="Times New Roman" w:hAnsi="Times New Roman" w:cs="Times New Roman"/>
        </w:rPr>
        <w:t xml:space="preserve"> Despite the government’s initial compliance, the Bishop was sent back to prison for reportedly refusing banishment.</w:t>
      </w:r>
      <w:r>
        <w:rPr>
          <w:rStyle w:val="EndnoteReference"/>
          <w:rFonts w:ascii="Times New Roman" w:hAnsi="Times New Roman" w:cs="Times New Roman"/>
        </w:rPr>
        <w:endnoteReference w:id="29"/>
      </w:r>
      <w:r>
        <w:rPr>
          <w:rFonts w:ascii="Times New Roman" w:hAnsi="Times New Roman" w:cs="Times New Roman"/>
        </w:rPr>
        <w:t xml:space="preserve"> </w:t>
      </w:r>
    </w:p>
    <w:p w14:paraId="45967D0F" w14:textId="5C37E2B9" w:rsidR="00B6691B" w:rsidRDefault="001C5CF5" w:rsidP="00787C1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What would a Judgement from the </w:t>
      </w:r>
      <w:proofErr w:type="spellStart"/>
      <w:r>
        <w:rPr>
          <w:rFonts w:ascii="Times New Roman" w:hAnsi="Times New Roman" w:cs="Times New Roman"/>
          <w:b/>
          <w:bCs/>
        </w:rPr>
        <w:t>IACtHR</w:t>
      </w:r>
      <w:proofErr w:type="spellEnd"/>
      <w:r>
        <w:rPr>
          <w:rFonts w:ascii="Times New Roman" w:hAnsi="Times New Roman" w:cs="Times New Roman"/>
          <w:b/>
          <w:bCs/>
        </w:rPr>
        <w:t xml:space="preserve"> do?</w:t>
      </w:r>
      <w:r w:rsidR="00976AE5">
        <w:rPr>
          <w:rFonts w:ascii="Times New Roman" w:hAnsi="Times New Roman" w:cs="Times New Roman"/>
          <w:b/>
          <w:bCs/>
        </w:rPr>
        <w:tab/>
      </w:r>
    </w:p>
    <w:p w14:paraId="5D45A2EC" w14:textId="276FFDA4" w:rsidR="00E460FB" w:rsidRDefault="00322906" w:rsidP="00787C1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IACtHR</w:t>
      </w:r>
      <w:proofErr w:type="spellEnd"/>
      <w:r>
        <w:rPr>
          <w:rFonts w:ascii="Times New Roman" w:hAnsi="Times New Roman" w:cs="Times New Roman"/>
        </w:rPr>
        <w:t xml:space="preserve"> has </w:t>
      </w:r>
      <w:r w:rsidR="00152C70">
        <w:rPr>
          <w:rFonts w:ascii="Times New Roman" w:hAnsi="Times New Roman" w:cs="Times New Roman"/>
        </w:rPr>
        <w:t xml:space="preserve">had successful </w:t>
      </w:r>
      <w:r w:rsidR="00EF565F">
        <w:rPr>
          <w:rFonts w:ascii="Times New Roman" w:hAnsi="Times New Roman" w:cs="Times New Roman"/>
        </w:rPr>
        <w:t>cases across the</w:t>
      </w:r>
      <w:r w:rsidR="001D2ECA">
        <w:rPr>
          <w:rFonts w:ascii="Times New Roman" w:hAnsi="Times New Roman" w:cs="Times New Roman"/>
        </w:rPr>
        <w:t xml:space="preserve"> Americas. However, the standards developed by the Court</w:t>
      </w:r>
      <w:r w:rsidR="004A27DF">
        <w:rPr>
          <w:rFonts w:ascii="Times New Roman" w:hAnsi="Times New Roman" w:cs="Times New Roman"/>
        </w:rPr>
        <w:t xml:space="preserve"> have not been incorporated into the domestic legal system as efficiently as hoped. </w:t>
      </w:r>
      <w:r w:rsidR="00A7549E">
        <w:rPr>
          <w:rFonts w:ascii="Times New Roman" w:hAnsi="Times New Roman" w:cs="Times New Roman"/>
        </w:rPr>
        <w:t xml:space="preserve">Initially, in the </w:t>
      </w:r>
      <w:r w:rsidR="00990C2D">
        <w:rPr>
          <w:rFonts w:ascii="Times New Roman" w:hAnsi="Times New Roman" w:cs="Times New Roman"/>
        </w:rPr>
        <w:t>realm</w:t>
      </w:r>
      <w:r w:rsidR="00A7549E">
        <w:rPr>
          <w:rFonts w:ascii="Times New Roman" w:hAnsi="Times New Roman" w:cs="Times New Roman"/>
        </w:rPr>
        <w:t xml:space="preserve"> of human rights, </w:t>
      </w:r>
      <w:r w:rsidR="00575D6B">
        <w:rPr>
          <w:rFonts w:ascii="Times New Roman" w:hAnsi="Times New Roman" w:cs="Times New Roman"/>
        </w:rPr>
        <w:t xml:space="preserve">there was </w:t>
      </w:r>
      <w:r w:rsidR="001D3840">
        <w:rPr>
          <w:rFonts w:ascii="Times New Roman" w:hAnsi="Times New Roman" w:cs="Times New Roman"/>
        </w:rPr>
        <w:t xml:space="preserve">a </w:t>
      </w:r>
      <w:r w:rsidR="00575D6B">
        <w:rPr>
          <w:rFonts w:ascii="Times New Roman" w:hAnsi="Times New Roman" w:cs="Times New Roman"/>
        </w:rPr>
        <w:t xml:space="preserve">degree of deference given to the domestic state, however, now the international community cannot sit idly by while atrocities are </w:t>
      </w:r>
      <w:r w:rsidR="00990C2D">
        <w:rPr>
          <w:rFonts w:ascii="Times New Roman" w:hAnsi="Times New Roman" w:cs="Times New Roman"/>
        </w:rPr>
        <w:t>committed</w:t>
      </w:r>
      <w:r w:rsidR="00E44204">
        <w:rPr>
          <w:rFonts w:ascii="Times New Roman" w:hAnsi="Times New Roman" w:cs="Times New Roman"/>
        </w:rPr>
        <w:t xml:space="preserve"> – the promotion and protection of human rights is of international concern. </w:t>
      </w:r>
      <w:r w:rsidR="00E460FB">
        <w:rPr>
          <w:rFonts w:ascii="Times New Roman" w:hAnsi="Times New Roman" w:cs="Times New Roman"/>
        </w:rPr>
        <w:t>However, a</w:t>
      </w:r>
      <w:r w:rsidR="00121A90">
        <w:rPr>
          <w:rFonts w:ascii="Times New Roman" w:hAnsi="Times New Roman" w:cs="Times New Roman"/>
        </w:rPr>
        <w:t>s most human right’s courts</w:t>
      </w:r>
      <w:r w:rsidR="00682399">
        <w:rPr>
          <w:rFonts w:ascii="Times New Roman" w:hAnsi="Times New Roman" w:cs="Times New Roman"/>
        </w:rPr>
        <w:t>,</w:t>
      </w:r>
      <w:r w:rsidR="00121A90">
        <w:rPr>
          <w:rFonts w:ascii="Times New Roman" w:hAnsi="Times New Roman" w:cs="Times New Roman"/>
        </w:rPr>
        <w:t xml:space="preserve"> the</w:t>
      </w:r>
      <w:r w:rsidR="005634EE">
        <w:rPr>
          <w:rFonts w:ascii="Times New Roman" w:hAnsi="Times New Roman" w:cs="Times New Roman"/>
        </w:rPr>
        <w:t xml:space="preserve"> </w:t>
      </w:r>
      <w:proofErr w:type="spellStart"/>
      <w:r w:rsidR="005634EE">
        <w:rPr>
          <w:rFonts w:ascii="Times New Roman" w:hAnsi="Times New Roman" w:cs="Times New Roman"/>
        </w:rPr>
        <w:t>IACtHR</w:t>
      </w:r>
      <w:proofErr w:type="spellEnd"/>
      <w:r w:rsidR="005634EE">
        <w:rPr>
          <w:rFonts w:ascii="Times New Roman" w:hAnsi="Times New Roman" w:cs="Times New Roman"/>
        </w:rPr>
        <w:t xml:space="preserve"> </w:t>
      </w:r>
      <w:r w:rsidR="00247337">
        <w:rPr>
          <w:rFonts w:ascii="Times New Roman" w:hAnsi="Times New Roman" w:cs="Times New Roman"/>
        </w:rPr>
        <w:t>is</w:t>
      </w:r>
      <w:r w:rsidR="005634EE">
        <w:rPr>
          <w:rFonts w:ascii="Times New Roman" w:hAnsi="Times New Roman" w:cs="Times New Roman"/>
        </w:rPr>
        <w:t xml:space="preserve"> often criticized for its lack of enforcement power</w:t>
      </w:r>
      <w:r w:rsidR="00121A90">
        <w:rPr>
          <w:rFonts w:ascii="Times New Roman" w:hAnsi="Times New Roman" w:cs="Times New Roman"/>
        </w:rPr>
        <w:t>.</w:t>
      </w:r>
      <w:r w:rsidR="00682399">
        <w:rPr>
          <w:rFonts w:ascii="Times New Roman" w:hAnsi="Times New Roman" w:cs="Times New Roman"/>
        </w:rPr>
        <w:t xml:space="preserve"> </w:t>
      </w:r>
      <w:r w:rsidR="00F65AF4">
        <w:rPr>
          <w:rFonts w:ascii="Times New Roman" w:hAnsi="Times New Roman" w:cs="Times New Roman"/>
        </w:rPr>
        <w:t xml:space="preserve">A </w:t>
      </w:r>
      <w:r w:rsidR="00DC668D">
        <w:rPr>
          <w:rFonts w:ascii="Times New Roman" w:hAnsi="Times New Roman" w:cs="Times New Roman"/>
        </w:rPr>
        <w:t xml:space="preserve">state </w:t>
      </w:r>
      <w:r w:rsidR="00F65AF4">
        <w:rPr>
          <w:rFonts w:ascii="Times New Roman" w:hAnsi="Times New Roman" w:cs="Times New Roman"/>
        </w:rPr>
        <w:t>consent and cooperation</w:t>
      </w:r>
      <w:r w:rsidR="00FF34F7">
        <w:rPr>
          <w:rFonts w:ascii="Times New Roman" w:hAnsi="Times New Roman" w:cs="Times New Roman"/>
        </w:rPr>
        <w:t>-</w:t>
      </w:r>
      <w:r w:rsidR="00F65AF4">
        <w:rPr>
          <w:rFonts w:ascii="Times New Roman" w:hAnsi="Times New Roman" w:cs="Times New Roman"/>
        </w:rPr>
        <w:t xml:space="preserve">based system is </w:t>
      </w:r>
      <w:r w:rsidR="00DC668D">
        <w:rPr>
          <w:rFonts w:ascii="Times New Roman" w:hAnsi="Times New Roman" w:cs="Times New Roman"/>
        </w:rPr>
        <w:t>the core of international law</w:t>
      </w:r>
      <w:r w:rsidR="00ED62F6">
        <w:rPr>
          <w:rFonts w:ascii="Times New Roman" w:hAnsi="Times New Roman" w:cs="Times New Roman"/>
        </w:rPr>
        <w:t xml:space="preserve">. </w:t>
      </w:r>
      <w:r w:rsidR="001523B7">
        <w:rPr>
          <w:rFonts w:ascii="Times New Roman" w:hAnsi="Times New Roman" w:cs="Times New Roman"/>
        </w:rPr>
        <w:t>However, t</w:t>
      </w:r>
      <w:r w:rsidR="00ED62F6">
        <w:rPr>
          <w:rFonts w:ascii="Times New Roman" w:hAnsi="Times New Roman" w:cs="Times New Roman"/>
        </w:rPr>
        <w:t xml:space="preserve">his </w:t>
      </w:r>
      <w:r w:rsidR="00C807CF">
        <w:rPr>
          <w:rFonts w:ascii="Times New Roman" w:hAnsi="Times New Roman" w:cs="Times New Roman"/>
        </w:rPr>
        <w:t>crucial notion of international law</w:t>
      </w:r>
      <w:r w:rsidR="008D1E5F">
        <w:rPr>
          <w:rFonts w:ascii="Times New Roman" w:hAnsi="Times New Roman" w:cs="Times New Roman"/>
        </w:rPr>
        <w:t xml:space="preserve"> hinders the </w:t>
      </w:r>
      <w:r w:rsidR="003B2951">
        <w:rPr>
          <w:rFonts w:ascii="Times New Roman" w:hAnsi="Times New Roman" w:cs="Times New Roman"/>
        </w:rPr>
        <w:t xml:space="preserve">“human rights justice system’s” ability to aid individuals suffering under oppressive autocratic regimes. </w:t>
      </w:r>
      <w:r w:rsidR="00DC668D">
        <w:rPr>
          <w:rFonts w:ascii="Times New Roman" w:hAnsi="Times New Roman" w:cs="Times New Roman"/>
        </w:rPr>
        <w:t xml:space="preserve"> </w:t>
      </w:r>
    </w:p>
    <w:p w14:paraId="278415A7" w14:textId="35B0FB67" w:rsidR="00E460FB" w:rsidRDefault="00FF34F7" w:rsidP="00F67778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</w:t>
      </w:r>
      <w:r w:rsidR="00925F72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 xml:space="preserve"> autocratic regime controlling the major pillars of government and military</w:t>
      </w:r>
      <w:r w:rsidR="00A21E60">
        <w:rPr>
          <w:rFonts w:ascii="Times New Roman" w:hAnsi="Times New Roman" w:cs="Times New Roman"/>
        </w:rPr>
        <w:t xml:space="preserve"> in Nicaragua</w:t>
      </w:r>
      <w:r>
        <w:rPr>
          <w:rFonts w:ascii="Times New Roman" w:hAnsi="Times New Roman" w:cs="Times New Roman"/>
        </w:rPr>
        <w:t xml:space="preserve">, it is not feasible to expect any form of consent and cooperation. Therefore, there need to be additional ways of securing </w:t>
      </w:r>
      <w:r w:rsidR="00C05597">
        <w:rPr>
          <w:rFonts w:ascii="Times New Roman" w:hAnsi="Times New Roman" w:cs="Times New Roman"/>
        </w:rPr>
        <w:t>human rights in these situations</w:t>
      </w:r>
      <w:r w:rsidR="00D7158E">
        <w:rPr>
          <w:rFonts w:ascii="Times New Roman" w:hAnsi="Times New Roman" w:cs="Times New Roman"/>
        </w:rPr>
        <w:t>,</w:t>
      </w:r>
      <w:r w:rsidR="00C05597">
        <w:rPr>
          <w:rFonts w:ascii="Times New Roman" w:hAnsi="Times New Roman" w:cs="Times New Roman"/>
        </w:rPr>
        <w:t xml:space="preserve"> outside of relying on domestic measures</w:t>
      </w:r>
      <w:r w:rsidR="00AB64E9">
        <w:rPr>
          <w:rFonts w:ascii="Times New Roman" w:hAnsi="Times New Roman" w:cs="Times New Roman"/>
        </w:rPr>
        <w:t xml:space="preserve"> and institutions</w:t>
      </w:r>
      <w:r w:rsidR="00C05597">
        <w:rPr>
          <w:rFonts w:ascii="Times New Roman" w:hAnsi="Times New Roman" w:cs="Times New Roman"/>
        </w:rPr>
        <w:t xml:space="preserve">. </w:t>
      </w:r>
      <w:r w:rsidR="002D5840">
        <w:rPr>
          <w:rFonts w:ascii="Times New Roman" w:hAnsi="Times New Roman" w:cs="Times New Roman"/>
        </w:rPr>
        <w:t>Th</w:t>
      </w:r>
      <w:r w:rsidR="00821C15">
        <w:rPr>
          <w:rFonts w:ascii="Times New Roman" w:hAnsi="Times New Roman" w:cs="Times New Roman"/>
        </w:rPr>
        <w:t xml:space="preserve">e Report of the Group of Human Rights Experts on Nicaragua </w:t>
      </w:r>
      <w:r w:rsidR="007F1E3B">
        <w:rPr>
          <w:rFonts w:ascii="Times New Roman" w:hAnsi="Times New Roman" w:cs="Times New Roman"/>
        </w:rPr>
        <w:t xml:space="preserve">have determined how grave the oppression is therefore stating that </w:t>
      </w:r>
      <w:r w:rsidR="0072045F">
        <w:rPr>
          <w:rFonts w:ascii="Times New Roman" w:hAnsi="Times New Roman" w:cs="Times New Roman"/>
        </w:rPr>
        <w:t xml:space="preserve">“Nicaragua has deteriorated at this </w:t>
      </w:r>
      <w:r w:rsidR="0072045F">
        <w:rPr>
          <w:rFonts w:ascii="Times New Roman" w:hAnsi="Times New Roman" w:cs="Times New Roman"/>
        </w:rPr>
        <w:lastRenderedPageBreak/>
        <w:t>state to such an extent that it will take ma</w:t>
      </w:r>
      <w:r w:rsidR="00F53E14">
        <w:rPr>
          <w:rFonts w:ascii="Times New Roman" w:hAnsi="Times New Roman" w:cs="Times New Roman"/>
        </w:rPr>
        <w:t>n</w:t>
      </w:r>
      <w:r w:rsidR="0072045F">
        <w:rPr>
          <w:rFonts w:ascii="Times New Roman" w:hAnsi="Times New Roman" w:cs="Times New Roman"/>
        </w:rPr>
        <w:t>y years- and resources – to establish a situation governed by the rule of law and respect for human rights.”</w:t>
      </w:r>
      <w:r w:rsidR="0072045F">
        <w:rPr>
          <w:rStyle w:val="EndnoteReference"/>
          <w:rFonts w:ascii="Times New Roman" w:hAnsi="Times New Roman" w:cs="Times New Roman"/>
        </w:rPr>
        <w:endnoteReference w:id="30"/>
      </w:r>
      <w:r w:rsidR="00827084">
        <w:rPr>
          <w:rFonts w:ascii="Times New Roman" w:hAnsi="Times New Roman" w:cs="Times New Roman"/>
        </w:rPr>
        <w:t xml:space="preserve"> Their report highlights the dire need for the international community to</w:t>
      </w:r>
      <w:r w:rsidR="002D3DBC">
        <w:rPr>
          <w:rFonts w:ascii="Times New Roman" w:hAnsi="Times New Roman" w:cs="Times New Roman"/>
        </w:rPr>
        <w:t xml:space="preserve"> consolidate their efforts</w:t>
      </w:r>
      <w:r w:rsidR="00827084">
        <w:rPr>
          <w:rFonts w:ascii="Times New Roman" w:hAnsi="Times New Roman" w:cs="Times New Roman"/>
        </w:rPr>
        <w:t xml:space="preserve"> </w:t>
      </w:r>
      <w:r w:rsidR="002D3DBC">
        <w:rPr>
          <w:rFonts w:ascii="Times New Roman" w:hAnsi="Times New Roman" w:cs="Times New Roman"/>
        </w:rPr>
        <w:t>and</w:t>
      </w:r>
      <w:r w:rsidR="00827084">
        <w:rPr>
          <w:rFonts w:ascii="Times New Roman" w:hAnsi="Times New Roman" w:cs="Times New Roman"/>
        </w:rPr>
        <w:t xml:space="preserve"> come up with conventional and creative solutions to the atrocities happening in Nicaragua. </w:t>
      </w:r>
    </w:p>
    <w:p w14:paraId="6841142E" w14:textId="47589EEE" w:rsidR="0068703E" w:rsidRDefault="00AF57DA" w:rsidP="0068703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Current </w:t>
      </w:r>
      <w:r w:rsidR="008D20A7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fforts and </w:t>
      </w:r>
      <w:r w:rsidR="0068703E">
        <w:rPr>
          <w:rFonts w:ascii="Times New Roman" w:hAnsi="Times New Roman" w:cs="Times New Roman"/>
          <w:b/>
          <w:bCs/>
        </w:rPr>
        <w:t>Recommendations</w:t>
      </w:r>
    </w:p>
    <w:p w14:paraId="502AB39C" w14:textId="584DC401" w:rsidR="00AF57DA" w:rsidRDefault="00726F53" w:rsidP="00AD3003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Currently, the US has deployed various methods </w:t>
      </w:r>
      <w:proofErr w:type="gramStart"/>
      <w:r>
        <w:rPr>
          <w:rFonts w:ascii="Times New Roman" w:hAnsi="Times New Roman" w:cs="Times New Roman"/>
        </w:rPr>
        <w:t>in an attempt to</w:t>
      </w:r>
      <w:proofErr w:type="gramEnd"/>
      <w:r>
        <w:rPr>
          <w:rFonts w:ascii="Times New Roman" w:hAnsi="Times New Roman" w:cs="Times New Roman"/>
        </w:rPr>
        <w:t xml:space="preserve"> induce the Ortega Regime to </w:t>
      </w:r>
      <w:r w:rsidR="005B2524">
        <w:rPr>
          <w:rFonts w:ascii="Times New Roman" w:hAnsi="Times New Roman" w:cs="Times New Roman"/>
        </w:rPr>
        <w:t xml:space="preserve">cease its violations of </w:t>
      </w:r>
      <w:r w:rsidR="00472543">
        <w:rPr>
          <w:rFonts w:ascii="Times New Roman" w:hAnsi="Times New Roman" w:cs="Times New Roman"/>
        </w:rPr>
        <w:t xml:space="preserve">the IACHR and other international laws. </w:t>
      </w:r>
      <w:r w:rsidR="00755688">
        <w:rPr>
          <w:rFonts w:ascii="Times New Roman" w:hAnsi="Times New Roman" w:cs="Times New Roman"/>
        </w:rPr>
        <w:t xml:space="preserve">On May 15, 2024, the U.S. Department of State issued a statement where it announced </w:t>
      </w:r>
      <w:r w:rsidR="00794E7C">
        <w:rPr>
          <w:rFonts w:ascii="Times New Roman" w:hAnsi="Times New Roman" w:cs="Times New Roman"/>
        </w:rPr>
        <w:t>that it took measures to “</w:t>
      </w:r>
      <w:r w:rsidR="00D74C91">
        <w:rPr>
          <w:rFonts w:ascii="Times New Roman" w:hAnsi="Times New Roman" w:cs="Times New Roman"/>
        </w:rPr>
        <w:t>impose visa restrictions on over 250 members of the Nicaraguan government… for their roles in supporting the Ortega-Murillo Regime in its attacks on human rights and fundamental freedoms.”</w:t>
      </w:r>
      <w:r w:rsidR="00D74C91">
        <w:rPr>
          <w:rStyle w:val="EndnoteReference"/>
          <w:rFonts w:ascii="Times New Roman" w:hAnsi="Times New Roman" w:cs="Times New Roman"/>
        </w:rPr>
        <w:endnoteReference w:id="31"/>
      </w:r>
      <w:r w:rsidR="00D83335">
        <w:rPr>
          <w:rFonts w:ascii="Times New Roman" w:hAnsi="Times New Roman" w:cs="Times New Roman"/>
        </w:rPr>
        <w:t xml:space="preserve"> Since 2021, the U</w:t>
      </w:r>
      <w:r w:rsidR="006F22E5">
        <w:rPr>
          <w:rFonts w:ascii="Times New Roman" w:hAnsi="Times New Roman" w:cs="Times New Roman"/>
        </w:rPr>
        <w:t>.</w:t>
      </w:r>
      <w:r w:rsidR="00D83335">
        <w:rPr>
          <w:rFonts w:ascii="Times New Roman" w:hAnsi="Times New Roman" w:cs="Times New Roman"/>
        </w:rPr>
        <w:t>S</w:t>
      </w:r>
      <w:r w:rsidR="006F22E5">
        <w:rPr>
          <w:rFonts w:ascii="Times New Roman" w:hAnsi="Times New Roman" w:cs="Times New Roman"/>
        </w:rPr>
        <w:t>.</w:t>
      </w:r>
      <w:r w:rsidR="00D83335">
        <w:rPr>
          <w:rFonts w:ascii="Times New Roman" w:hAnsi="Times New Roman" w:cs="Times New Roman"/>
        </w:rPr>
        <w:t xml:space="preserve"> has taken steps to restrict the visas of over 1,400 Nicaraguan </w:t>
      </w:r>
      <w:r w:rsidR="006F22E5">
        <w:rPr>
          <w:rFonts w:ascii="Times New Roman" w:hAnsi="Times New Roman" w:cs="Times New Roman"/>
        </w:rPr>
        <w:t>officials.</w:t>
      </w:r>
      <w:r w:rsidR="00645FEE">
        <w:rPr>
          <w:rStyle w:val="EndnoteReference"/>
          <w:rFonts w:ascii="Times New Roman" w:hAnsi="Times New Roman" w:cs="Times New Roman"/>
        </w:rPr>
        <w:endnoteReference w:id="32"/>
      </w:r>
    </w:p>
    <w:p w14:paraId="183614D6" w14:textId="08BEE87E" w:rsidR="00AD3003" w:rsidRDefault="00AD3003" w:rsidP="00AD3003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conjunction with the visa restrictions, the Unites States has </w:t>
      </w:r>
      <w:r w:rsidR="00403C45">
        <w:rPr>
          <w:rFonts w:ascii="Times New Roman" w:hAnsi="Times New Roman" w:cs="Times New Roman"/>
        </w:rPr>
        <w:t xml:space="preserve">imposed sanctions on three Nicaragua-based institutions. These include: the Training Center of the Russian Ministry of Internal Affairs in Managua (RTC); </w:t>
      </w:r>
      <w:proofErr w:type="spellStart"/>
      <w:r w:rsidR="00403C45">
        <w:rPr>
          <w:rFonts w:ascii="Times New Roman" w:hAnsi="Times New Roman" w:cs="Times New Roman"/>
        </w:rPr>
        <w:t>Compania</w:t>
      </w:r>
      <w:proofErr w:type="spellEnd"/>
      <w:r w:rsidR="00403C45">
        <w:rPr>
          <w:rFonts w:ascii="Times New Roman" w:hAnsi="Times New Roman" w:cs="Times New Roman"/>
        </w:rPr>
        <w:t xml:space="preserve"> Minera Internacional, Sociedad </w:t>
      </w:r>
      <w:proofErr w:type="spellStart"/>
      <w:r w:rsidR="00403C45">
        <w:rPr>
          <w:rFonts w:ascii="Times New Roman" w:hAnsi="Times New Roman" w:cs="Times New Roman"/>
        </w:rPr>
        <w:t>Anónima</w:t>
      </w:r>
      <w:proofErr w:type="spellEnd"/>
      <w:r w:rsidR="00403C45">
        <w:rPr>
          <w:rFonts w:ascii="Times New Roman" w:hAnsi="Times New Roman" w:cs="Times New Roman"/>
        </w:rPr>
        <w:t xml:space="preserve"> (COMINTSA); and Capital Mining Investment Nicaragua, Sociedad </w:t>
      </w:r>
      <w:proofErr w:type="spellStart"/>
      <w:r w:rsidR="00403C45">
        <w:rPr>
          <w:rFonts w:ascii="Times New Roman" w:hAnsi="Times New Roman" w:cs="Times New Roman"/>
        </w:rPr>
        <w:t>Anónima</w:t>
      </w:r>
      <w:proofErr w:type="spellEnd"/>
      <w:r w:rsidR="00403C45">
        <w:rPr>
          <w:rFonts w:ascii="Times New Roman" w:hAnsi="Times New Roman" w:cs="Times New Roman"/>
        </w:rPr>
        <w:t xml:space="preserve"> (Capital Mining).</w:t>
      </w:r>
      <w:r w:rsidR="00403C45">
        <w:rPr>
          <w:rStyle w:val="EndnoteReference"/>
          <w:rFonts w:ascii="Times New Roman" w:hAnsi="Times New Roman" w:cs="Times New Roman"/>
        </w:rPr>
        <w:endnoteReference w:id="33"/>
      </w:r>
      <w:r w:rsidR="00183E49">
        <w:rPr>
          <w:rFonts w:ascii="Times New Roman" w:hAnsi="Times New Roman" w:cs="Times New Roman"/>
        </w:rPr>
        <w:t xml:space="preserve"> These </w:t>
      </w:r>
      <w:r w:rsidR="00FE4E07">
        <w:rPr>
          <w:rFonts w:ascii="Times New Roman" w:hAnsi="Times New Roman" w:cs="Times New Roman"/>
        </w:rPr>
        <w:t>institutions</w:t>
      </w:r>
      <w:r w:rsidR="00183E49">
        <w:rPr>
          <w:rFonts w:ascii="Times New Roman" w:hAnsi="Times New Roman" w:cs="Times New Roman"/>
        </w:rPr>
        <w:t xml:space="preserve"> are key in the Regime’s ability to concentrate its power and </w:t>
      </w:r>
      <w:r w:rsidR="00A6377B">
        <w:rPr>
          <w:rFonts w:ascii="Times New Roman" w:hAnsi="Times New Roman" w:cs="Times New Roman"/>
        </w:rPr>
        <w:t xml:space="preserve">fund its violence campaign against the Nicaraguan </w:t>
      </w:r>
      <w:r w:rsidR="00FE4E07">
        <w:rPr>
          <w:rFonts w:ascii="Times New Roman" w:hAnsi="Times New Roman" w:cs="Times New Roman"/>
        </w:rPr>
        <w:t>population.</w:t>
      </w:r>
      <w:r w:rsidR="00A6377B">
        <w:rPr>
          <w:rFonts w:ascii="Times New Roman" w:hAnsi="Times New Roman" w:cs="Times New Roman"/>
        </w:rPr>
        <w:t xml:space="preserve"> </w:t>
      </w:r>
      <w:r w:rsidR="00816564">
        <w:rPr>
          <w:rFonts w:ascii="Times New Roman" w:hAnsi="Times New Roman" w:cs="Times New Roman"/>
        </w:rPr>
        <w:t xml:space="preserve"> </w:t>
      </w:r>
    </w:p>
    <w:p w14:paraId="35F371A2" w14:textId="272E9783" w:rsidR="00185B78" w:rsidRDefault="00185B78" w:rsidP="00AD3003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these steps towards economic and social pressure might result in </w:t>
      </w:r>
      <w:r w:rsidR="003921EC">
        <w:rPr>
          <w:rFonts w:ascii="Times New Roman" w:hAnsi="Times New Roman" w:cs="Times New Roman"/>
        </w:rPr>
        <w:t xml:space="preserve">the decrease in human rights violations perpetrated by the Ortega Regime, </w:t>
      </w:r>
      <w:r w:rsidR="0087755E">
        <w:rPr>
          <w:rFonts w:ascii="Times New Roman" w:hAnsi="Times New Roman" w:cs="Times New Roman"/>
        </w:rPr>
        <w:t xml:space="preserve">there is still more that can be done. For </w:t>
      </w:r>
      <w:r w:rsidR="00315FC8">
        <w:rPr>
          <w:rFonts w:ascii="Times New Roman" w:hAnsi="Times New Roman" w:cs="Times New Roman"/>
        </w:rPr>
        <w:t>example, to</w:t>
      </w:r>
      <w:r w:rsidR="0087755E">
        <w:rPr>
          <w:rFonts w:ascii="Times New Roman" w:hAnsi="Times New Roman" w:cs="Times New Roman"/>
        </w:rPr>
        <w:t xml:space="preserve"> </w:t>
      </w:r>
      <w:r w:rsidR="004820D6">
        <w:rPr>
          <w:rFonts w:ascii="Times New Roman" w:hAnsi="Times New Roman" w:cs="Times New Roman"/>
        </w:rPr>
        <w:t>persuade current autocrats to comply with human rights</w:t>
      </w:r>
      <w:r w:rsidR="00812F8C">
        <w:rPr>
          <w:rFonts w:ascii="Times New Roman" w:hAnsi="Times New Roman" w:cs="Times New Roman"/>
        </w:rPr>
        <w:t>,</w:t>
      </w:r>
      <w:r w:rsidR="004820D6">
        <w:rPr>
          <w:rFonts w:ascii="Times New Roman" w:hAnsi="Times New Roman" w:cs="Times New Roman"/>
        </w:rPr>
        <w:t xml:space="preserve"> </w:t>
      </w:r>
      <w:r w:rsidR="00B1089D">
        <w:rPr>
          <w:rFonts w:ascii="Times New Roman" w:hAnsi="Times New Roman" w:cs="Times New Roman"/>
        </w:rPr>
        <w:t xml:space="preserve">previous autocrats removed from power must </w:t>
      </w:r>
      <w:proofErr w:type="gramStart"/>
      <w:r w:rsidR="00B1089D">
        <w:rPr>
          <w:rFonts w:ascii="Times New Roman" w:hAnsi="Times New Roman" w:cs="Times New Roman"/>
        </w:rPr>
        <w:t>actually be</w:t>
      </w:r>
      <w:proofErr w:type="gramEnd"/>
      <w:r w:rsidR="00B1089D">
        <w:rPr>
          <w:rFonts w:ascii="Times New Roman" w:hAnsi="Times New Roman" w:cs="Times New Roman"/>
        </w:rPr>
        <w:t xml:space="preserve"> punished.</w:t>
      </w:r>
      <w:r w:rsidR="00012663">
        <w:rPr>
          <w:rFonts w:ascii="Times New Roman" w:hAnsi="Times New Roman" w:cs="Times New Roman"/>
        </w:rPr>
        <w:t xml:space="preserve"> </w:t>
      </w:r>
      <w:r w:rsidR="00B1089D">
        <w:rPr>
          <w:rFonts w:ascii="Times New Roman" w:hAnsi="Times New Roman" w:cs="Times New Roman"/>
        </w:rPr>
        <w:t xml:space="preserve">There is a trend of </w:t>
      </w:r>
      <w:r w:rsidR="00EE72E9">
        <w:rPr>
          <w:rFonts w:ascii="Times New Roman" w:hAnsi="Times New Roman" w:cs="Times New Roman"/>
        </w:rPr>
        <w:t>allowing previous rulers during governmental transitions t</w:t>
      </w:r>
      <w:r w:rsidR="00586FD9">
        <w:rPr>
          <w:rFonts w:ascii="Times New Roman" w:hAnsi="Times New Roman" w:cs="Times New Roman"/>
        </w:rPr>
        <w:t xml:space="preserve">o live in exile or </w:t>
      </w:r>
      <w:r w:rsidR="00114CB6">
        <w:rPr>
          <w:rFonts w:ascii="Times New Roman" w:hAnsi="Times New Roman" w:cs="Times New Roman"/>
        </w:rPr>
        <w:t>under</w:t>
      </w:r>
      <w:r w:rsidR="005F2711">
        <w:rPr>
          <w:rFonts w:ascii="Times New Roman" w:hAnsi="Times New Roman" w:cs="Times New Roman"/>
        </w:rPr>
        <w:t xml:space="preserve"> house arrest. </w:t>
      </w:r>
      <w:r w:rsidR="00A46A4C">
        <w:rPr>
          <w:rFonts w:ascii="Times New Roman" w:hAnsi="Times New Roman" w:cs="Times New Roman"/>
        </w:rPr>
        <w:t xml:space="preserve">This sends the message </w:t>
      </w:r>
      <w:r w:rsidR="005507D6">
        <w:rPr>
          <w:rFonts w:ascii="Times New Roman" w:hAnsi="Times New Roman" w:cs="Times New Roman"/>
        </w:rPr>
        <w:t xml:space="preserve">to current autocrats that at the end of the day there will be no real consequences, so it is worth </w:t>
      </w:r>
      <w:proofErr w:type="gramStart"/>
      <w:r w:rsidR="005507D6">
        <w:rPr>
          <w:rFonts w:ascii="Times New Roman" w:hAnsi="Times New Roman" w:cs="Times New Roman"/>
        </w:rPr>
        <w:t>continuing on</w:t>
      </w:r>
      <w:proofErr w:type="gramEnd"/>
      <w:r w:rsidR="005507D6">
        <w:rPr>
          <w:rFonts w:ascii="Times New Roman" w:hAnsi="Times New Roman" w:cs="Times New Roman"/>
        </w:rPr>
        <w:t xml:space="preserve"> the path they are on. Holding these </w:t>
      </w:r>
      <w:r w:rsidR="00AC7177">
        <w:rPr>
          <w:rFonts w:ascii="Times New Roman" w:hAnsi="Times New Roman" w:cs="Times New Roman"/>
        </w:rPr>
        <w:t xml:space="preserve">previous governments and rules accountable for their crimes would help promote the authority of these internationals’ bodies of law. </w:t>
      </w:r>
    </w:p>
    <w:p w14:paraId="3166314A" w14:textId="36B96426" w:rsidR="00107268" w:rsidRDefault="00AC7177" w:rsidP="00C77590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Additionally, countries that have Bilateral Investment Treaties with Nicaragua can threaten to dissolve their treaties</w:t>
      </w:r>
      <w:r w:rsidR="00321F33">
        <w:rPr>
          <w:rFonts w:ascii="Times New Roman" w:hAnsi="Times New Roman" w:cs="Times New Roman"/>
        </w:rPr>
        <w:t xml:space="preserve"> due to Nicaragua’s violation of human rights. These countries could bring cases before the ICJ or the </w:t>
      </w:r>
      <w:proofErr w:type="spellStart"/>
      <w:r w:rsidR="00321F33">
        <w:rPr>
          <w:rFonts w:ascii="Times New Roman" w:hAnsi="Times New Roman" w:cs="Times New Roman"/>
        </w:rPr>
        <w:t>IACtHR</w:t>
      </w:r>
      <w:proofErr w:type="spellEnd"/>
      <w:r w:rsidR="00321F33">
        <w:rPr>
          <w:rFonts w:ascii="Times New Roman" w:hAnsi="Times New Roman" w:cs="Times New Roman"/>
        </w:rPr>
        <w:t xml:space="preserve"> as</w:t>
      </w:r>
      <w:r w:rsidR="0053697B">
        <w:rPr>
          <w:rFonts w:ascii="Times New Roman" w:hAnsi="Times New Roman" w:cs="Times New Roman"/>
        </w:rPr>
        <w:t xml:space="preserve"> their interests are also being </w:t>
      </w:r>
      <w:r w:rsidR="0033699F">
        <w:rPr>
          <w:rFonts w:ascii="Times New Roman" w:hAnsi="Times New Roman" w:cs="Times New Roman"/>
        </w:rPr>
        <w:t>affected</w:t>
      </w:r>
      <w:r w:rsidR="00E80786">
        <w:rPr>
          <w:rFonts w:ascii="Times New Roman" w:hAnsi="Times New Roman" w:cs="Times New Roman"/>
        </w:rPr>
        <w:t xml:space="preserve">, especially those institutions that are being stripped of their legal status and therefore their property across Nicaragua. If enough countries </w:t>
      </w:r>
      <w:r w:rsidR="004F22EE">
        <w:rPr>
          <w:rFonts w:ascii="Times New Roman" w:hAnsi="Times New Roman" w:cs="Times New Roman"/>
        </w:rPr>
        <w:t>come together and express their willingness to pull their investments from Nicaragua, perhaps it would</w:t>
      </w:r>
      <w:r w:rsidR="00556165">
        <w:rPr>
          <w:rFonts w:ascii="Times New Roman" w:hAnsi="Times New Roman" w:cs="Times New Roman"/>
        </w:rPr>
        <w:t>,</w:t>
      </w:r>
      <w:r w:rsidR="004F22EE">
        <w:rPr>
          <w:rFonts w:ascii="Times New Roman" w:hAnsi="Times New Roman" w:cs="Times New Roman"/>
        </w:rPr>
        <w:t xml:space="preserve"> in combination with the other </w:t>
      </w:r>
      <w:r w:rsidR="00C77590">
        <w:rPr>
          <w:rFonts w:ascii="Times New Roman" w:hAnsi="Times New Roman" w:cs="Times New Roman"/>
        </w:rPr>
        <w:t>sanctions</w:t>
      </w:r>
      <w:r w:rsidR="004F22EE">
        <w:rPr>
          <w:rFonts w:ascii="Times New Roman" w:hAnsi="Times New Roman" w:cs="Times New Roman"/>
        </w:rPr>
        <w:t xml:space="preserve"> and </w:t>
      </w:r>
      <w:r w:rsidR="00C77590">
        <w:rPr>
          <w:rFonts w:ascii="Times New Roman" w:hAnsi="Times New Roman" w:cs="Times New Roman"/>
        </w:rPr>
        <w:t>international calls for justice</w:t>
      </w:r>
      <w:r w:rsidR="00556165">
        <w:rPr>
          <w:rFonts w:ascii="Times New Roman" w:hAnsi="Times New Roman" w:cs="Times New Roman"/>
        </w:rPr>
        <w:t>,</w:t>
      </w:r>
      <w:r w:rsidR="00C77590">
        <w:rPr>
          <w:rFonts w:ascii="Times New Roman" w:hAnsi="Times New Roman" w:cs="Times New Roman"/>
        </w:rPr>
        <w:t xml:space="preserve"> place a sufficient weight on the Ortega Regime</w:t>
      </w:r>
      <w:r w:rsidR="00BF358E">
        <w:rPr>
          <w:rFonts w:ascii="Times New Roman" w:hAnsi="Times New Roman" w:cs="Times New Roman"/>
        </w:rPr>
        <w:t xml:space="preserve"> to prevent them from violating </w:t>
      </w:r>
      <w:r w:rsidR="001C143D">
        <w:rPr>
          <w:rFonts w:ascii="Times New Roman" w:hAnsi="Times New Roman" w:cs="Times New Roman"/>
        </w:rPr>
        <w:t>international human rights law</w:t>
      </w:r>
      <w:r w:rsidR="00C77590">
        <w:rPr>
          <w:rFonts w:ascii="Times New Roman" w:hAnsi="Times New Roman" w:cs="Times New Roman"/>
        </w:rPr>
        <w:t xml:space="preserve">. </w:t>
      </w:r>
    </w:p>
    <w:p w14:paraId="760FF652" w14:textId="01270B5E" w:rsidR="00C77590" w:rsidRDefault="00C77590" w:rsidP="00C77590">
      <w:pPr>
        <w:spacing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Conclusion </w:t>
      </w:r>
    </w:p>
    <w:p w14:paraId="5AD05294" w14:textId="75098F0A" w:rsidR="00C77590" w:rsidRPr="00C77590" w:rsidRDefault="00C77590" w:rsidP="00C7759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Overall, international law has created powerful </w:t>
      </w:r>
      <w:r w:rsidR="00D5555A">
        <w:rPr>
          <w:rFonts w:ascii="Times New Roman" w:hAnsi="Times New Roman" w:cs="Times New Roman"/>
        </w:rPr>
        <w:t xml:space="preserve">avenues for ensuring compliance with </w:t>
      </w:r>
      <w:r w:rsidR="00181CDC">
        <w:rPr>
          <w:rFonts w:ascii="Times New Roman" w:hAnsi="Times New Roman" w:cs="Times New Roman"/>
        </w:rPr>
        <w:t>International</w:t>
      </w:r>
      <w:r w:rsidR="00D5555A">
        <w:rPr>
          <w:rFonts w:ascii="Times New Roman" w:hAnsi="Times New Roman" w:cs="Times New Roman"/>
        </w:rPr>
        <w:t xml:space="preserve"> Human Rights. However, they have been underutilized by the international </w:t>
      </w:r>
      <w:proofErr w:type="gramStart"/>
      <w:r w:rsidR="00D5555A">
        <w:rPr>
          <w:rFonts w:ascii="Times New Roman" w:hAnsi="Times New Roman" w:cs="Times New Roman"/>
        </w:rPr>
        <w:t>community as a whole</w:t>
      </w:r>
      <w:proofErr w:type="gramEnd"/>
      <w:r w:rsidR="00D5555A">
        <w:rPr>
          <w:rFonts w:ascii="Times New Roman" w:hAnsi="Times New Roman" w:cs="Times New Roman"/>
        </w:rPr>
        <w:t>. It is not enough for a few countries to</w:t>
      </w:r>
      <w:r w:rsidR="008F16EB">
        <w:rPr>
          <w:rFonts w:ascii="Times New Roman" w:hAnsi="Times New Roman" w:cs="Times New Roman"/>
        </w:rPr>
        <w:t xml:space="preserve"> denounce the actions taken by oppressive regimes, there needs to be action as well. If there were enough countries willing to </w:t>
      </w:r>
      <w:r w:rsidR="00C249E3">
        <w:rPr>
          <w:rFonts w:ascii="Times New Roman" w:hAnsi="Times New Roman" w:cs="Times New Roman"/>
        </w:rPr>
        <w:t xml:space="preserve">follow through with the necessary measures to </w:t>
      </w:r>
      <w:r w:rsidR="00211E3A">
        <w:rPr>
          <w:rFonts w:ascii="Times New Roman" w:hAnsi="Times New Roman" w:cs="Times New Roman"/>
        </w:rPr>
        <w:t>force</w:t>
      </w:r>
      <w:r w:rsidR="00C249E3">
        <w:rPr>
          <w:rFonts w:ascii="Times New Roman" w:hAnsi="Times New Roman" w:cs="Times New Roman"/>
        </w:rPr>
        <w:t xml:space="preserve"> compliance, there would be more respect </w:t>
      </w:r>
      <w:r w:rsidR="006D27BC">
        <w:rPr>
          <w:rFonts w:ascii="Times New Roman" w:hAnsi="Times New Roman" w:cs="Times New Roman"/>
        </w:rPr>
        <w:t xml:space="preserve">for </w:t>
      </w:r>
      <w:r w:rsidR="00C249E3">
        <w:rPr>
          <w:rFonts w:ascii="Times New Roman" w:hAnsi="Times New Roman" w:cs="Times New Roman"/>
        </w:rPr>
        <w:t xml:space="preserve">the rulings of </w:t>
      </w:r>
      <w:r w:rsidR="00181CDC">
        <w:rPr>
          <w:rFonts w:ascii="Times New Roman" w:hAnsi="Times New Roman" w:cs="Times New Roman"/>
        </w:rPr>
        <w:t xml:space="preserve">“Human Rights Courts” </w:t>
      </w:r>
      <w:r w:rsidR="00211E3A">
        <w:rPr>
          <w:rFonts w:ascii="Times New Roman" w:hAnsi="Times New Roman" w:cs="Times New Roman"/>
        </w:rPr>
        <w:t xml:space="preserve">leading to the comprehensive compliance with their </w:t>
      </w:r>
      <w:r w:rsidR="00211E3A">
        <w:rPr>
          <w:rFonts w:ascii="Times New Roman" w:hAnsi="Times New Roman" w:cs="Times New Roman"/>
        </w:rPr>
        <w:lastRenderedPageBreak/>
        <w:t xml:space="preserve">judgements and not the </w:t>
      </w:r>
      <w:r w:rsidR="004824D5">
        <w:rPr>
          <w:rFonts w:ascii="Times New Roman" w:hAnsi="Times New Roman" w:cs="Times New Roman"/>
        </w:rPr>
        <w:t>rampant</w:t>
      </w:r>
      <w:r w:rsidR="00211E3A">
        <w:rPr>
          <w:rFonts w:ascii="Times New Roman" w:hAnsi="Times New Roman" w:cs="Times New Roman"/>
        </w:rPr>
        <w:t xml:space="preserve"> dismissal </w:t>
      </w:r>
      <w:r w:rsidR="00BF62A4">
        <w:rPr>
          <w:rFonts w:ascii="Times New Roman" w:hAnsi="Times New Roman" w:cs="Times New Roman"/>
        </w:rPr>
        <w:t xml:space="preserve">of international law </w:t>
      </w:r>
      <w:r w:rsidR="00211E3A">
        <w:rPr>
          <w:rFonts w:ascii="Times New Roman" w:hAnsi="Times New Roman" w:cs="Times New Roman"/>
        </w:rPr>
        <w:t xml:space="preserve">seen today. </w:t>
      </w:r>
      <w:r w:rsidR="004824D5">
        <w:rPr>
          <w:rFonts w:ascii="Times New Roman" w:hAnsi="Times New Roman" w:cs="Times New Roman"/>
        </w:rPr>
        <w:t xml:space="preserve">What is happening in Nicaragua cannot be left unattended. Mere words are not enough. </w:t>
      </w:r>
    </w:p>
    <w:sectPr w:rsidR="00C77590" w:rsidRPr="00C7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1187F" w14:textId="77777777" w:rsidR="00D76193" w:rsidRDefault="00D76193" w:rsidP="00DD763D">
      <w:pPr>
        <w:spacing w:after="0" w:line="240" w:lineRule="auto"/>
      </w:pPr>
      <w:r>
        <w:separator/>
      </w:r>
    </w:p>
  </w:endnote>
  <w:endnote w:type="continuationSeparator" w:id="0">
    <w:p w14:paraId="2230868D" w14:textId="77777777" w:rsidR="00D76193" w:rsidRDefault="00D76193" w:rsidP="00DD763D">
      <w:pPr>
        <w:spacing w:after="0" w:line="240" w:lineRule="auto"/>
      </w:pPr>
      <w:r>
        <w:continuationSeparator/>
      </w:r>
    </w:p>
  </w:endnote>
  <w:endnote w:id="1">
    <w:p w14:paraId="38F52F7A" w14:textId="271B11C3" w:rsidR="00F64E21" w:rsidRPr="00CB16BC" w:rsidRDefault="00F64E21">
      <w:pPr>
        <w:pStyle w:val="EndnoteText"/>
        <w:rPr>
          <w:rFonts w:ascii="Times New Roman" w:hAnsi="Times New Roman" w:cs="Times New Roman"/>
        </w:rPr>
      </w:pPr>
      <w:r w:rsidRPr="00A9398A">
        <w:rPr>
          <w:rStyle w:val="EndnoteReference"/>
          <w:rFonts w:ascii="Times New Roman" w:hAnsi="Times New Roman" w:cs="Times New Roman"/>
        </w:rPr>
        <w:endnoteRef/>
      </w:r>
      <w:r w:rsidRPr="00A9398A">
        <w:rPr>
          <w:rFonts w:ascii="Times New Roman" w:hAnsi="Times New Roman" w:cs="Times New Roman"/>
        </w:rPr>
        <w:t xml:space="preserve"> </w:t>
      </w:r>
      <w:r w:rsidR="009C0AF3">
        <w:rPr>
          <w:rFonts w:ascii="Times New Roman" w:hAnsi="Times New Roman" w:cs="Times New Roman"/>
        </w:rPr>
        <w:t xml:space="preserve">Amnesty Int’l, </w:t>
      </w:r>
      <w:r w:rsidR="00CB16BC">
        <w:rPr>
          <w:rFonts w:ascii="Times New Roman" w:hAnsi="Times New Roman" w:cs="Times New Roman"/>
          <w:i/>
          <w:iCs/>
        </w:rPr>
        <w:t>Nicaragua: A cry of justice: Five years of oppression and resistance</w:t>
      </w:r>
      <w:r w:rsidR="00CB16BC">
        <w:rPr>
          <w:rFonts w:ascii="Times New Roman" w:hAnsi="Times New Roman" w:cs="Times New Roman"/>
        </w:rPr>
        <w:t xml:space="preserve">, AI Index </w:t>
      </w:r>
      <w:r w:rsidR="00683CD1">
        <w:rPr>
          <w:rFonts w:ascii="Times New Roman" w:hAnsi="Times New Roman" w:cs="Times New Roman"/>
        </w:rPr>
        <w:t>AMR 43/6679/2023</w:t>
      </w:r>
      <w:r w:rsidR="009B4F4B">
        <w:rPr>
          <w:rFonts w:ascii="Times New Roman" w:hAnsi="Times New Roman" w:cs="Times New Roman"/>
        </w:rPr>
        <w:t>.</w:t>
      </w:r>
    </w:p>
  </w:endnote>
  <w:endnote w:id="2">
    <w:p w14:paraId="562DBEBD" w14:textId="576D4DF1" w:rsidR="00DD763D" w:rsidRPr="008C6E00" w:rsidRDefault="00DD763D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8C6E00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8C6E00">
        <w:rPr>
          <w:rFonts w:ascii="Times New Roman" w:hAnsi="Times New Roman" w:cs="Times New Roman"/>
          <w:color w:val="000000" w:themeColor="text1"/>
        </w:rPr>
        <w:t xml:space="preserve"> </w:t>
      </w:r>
      <w:r w:rsidR="00121DF3" w:rsidRPr="008C6E00">
        <w:rPr>
          <w:rFonts w:ascii="Times New Roman" w:hAnsi="Times New Roman" w:cs="Times New Roman"/>
          <w:color w:val="000000" w:themeColor="text1"/>
        </w:rPr>
        <w:t xml:space="preserve">Human Rights Watch, </w:t>
      </w:r>
      <w:r w:rsidR="002C0E43" w:rsidRPr="008C6E00">
        <w:rPr>
          <w:rFonts w:ascii="Times New Roman" w:hAnsi="Times New Roman" w:cs="Times New Roman"/>
          <w:smallCaps/>
          <w:color w:val="000000" w:themeColor="text1"/>
        </w:rPr>
        <w:t xml:space="preserve">World Report </w:t>
      </w:r>
      <w:r w:rsidR="002C0E43" w:rsidRPr="008C6E00">
        <w:rPr>
          <w:rFonts w:ascii="Times New Roman" w:hAnsi="Times New Roman" w:cs="Times New Roman"/>
          <w:color w:val="000000" w:themeColor="text1"/>
        </w:rPr>
        <w:t>202</w:t>
      </w:r>
      <w:r w:rsidR="006148A3" w:rsidRPr="008C6E00">
        <w:rPr>
          <w:rFonts w:ascii="Times New Roman" w:hAnsi="Times New Roman" w:cs="Times New Roman"/>
          <w:color w:val="000000" w:themeColor="text1"/>
        </w:rPr>
        <w:t>4:</w:t>
      </w:r>
      <w:r w:rsidR="006148A3" w:rsidRPr="008C6E00">
        <w:rPr>
          <w:rFonts w:ascii="Times New Roman" w:hAnsi="Times New Roman" w:cs="Times New Roman"/>
          <w:smallCaps/>
          <w:color w:val="000000" w:themeColor="text1"/>
        </w:rPr>
        <w:t xml:space="preserve"> Nicaragua Events of 2023 </w:t>
      </w:r>
      <w:r w:rsidR="00FA1310" w:rsidRPr="008C6E00">
        <w:rPr>
          <w:rFonts w:ascii="Times New Roman" w:hAnsi="Times New Roman" w:cs="Times New Roman"/>
          <w:smallCaps/>
          <w:color w:val="000000" w:themeColor="text1"/>
        </w:rPr>
        <w:t>(2024).</w:t>
      </w:r>
    </w:p>
  </w:endnote>
  <w:endnote w:id="3">
    <w:p w14:paraId="084623B9" w14:textId="75C0C014" w:rsidR="00780000" w:rsidRPr="008C6E00" w:rsidRDefault="00780000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8C6E00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8C6E00">
        <w:rPr>
          <w:rFonts w:ascii="Times New Roman" w:hAnsi="Times New Roman" w:cs="Times New Roman"/>
          <w:color w:val="000000" w:themeColor="text1"/>
        </w:rPr>
        <w:t xml:space="preserve"> </w:t>
      </w:r>
      <w:r w:rsidRPr="008C6E00">
        <w:rPr>
          <w:rFonts w:ascii="Times New Roman" w:hAnsi="Times New Roman" w:cs="Times New Roman"/>
          <w:i/>
          <w:iCs/>
          <w:color w:val="000000" w:themeColor="text1"/>
        </w:rPr>
        <w:t>Id</w:t>
      </w:r>
      <w:r w:rsidR="00FA1310" w:rsidRPr="008C6E00">
        <w:rPr>
          <w:rFonts w:ascii="Times New Roman" w:hAnsi="Times New Roman" w:cs="Times New Roman"/>
          <w:color w:val="000000" w:themeColor="text1"/>
        </w:rPr>
        <w:t>.</w:t>
      </w:r>
      <w:r w:rsidR="00657D48" w:rsidRPr="008C6E00">
        <w:rPr>
          <w:rFonts w:ascii="Times New Roman" w:hAnsi="Times New Roman" w:cs="Times New Roman"/>
          <w:color w:val="000000" w:themeColor="text1"/>
        </w:rPr>
        <w:t>;</w:t>
      </w:r>
      <w:r w:rsidR="001F22CE" w:rsidRPr="008C6E00">
        <w:rPr>
          <w:rFonts w:ascii="Times New Roman" w:hAnsi="Times New Roman" w:cs="Times New Roman"/>
          <w:color w:val="000000" w:themeColor="text1"/>
        </w:rPr>
        <w:t xml:space="preserve"> </w:t>
      </w:r>
      <w:r w:rsidR="00F442B4" w:rsidRPr="008C6E00">
        <w:rPr>
          <w:rFonts w:ascii="Times New Roman" w:hAnsi="Times New Roman" w:cs="Times New Roman"/>
          <w:color w:val="000000" w:themeColor="text1"/>
        </w:rPr>
        <w:t xml:space="preserve">Bertelsmann Transformation Index, </w:t>
      </w:r>
      <w:r w:rsidR="001F22CE" w:rsidRPr="008C6E00">
        <w:rPr>
          <w:rFonts w:ascii="Times New Roman" w:hAnsi="Times New Roman" w:cs="Times New Roman"/>
          <w:i/>
          <w:iCs/>
          <w:color w:val="000000" w:themeColor="text1"/>
        </w:rPr>
        <w:t>Nicaragua Country Report 2024</w:t>
      </w:r>
      <w:r w:rsidR="001F22CE" w:rsidRPr="008C6E00">
        <w:rPr>
          <w:rFonts w:ascii="Times New Roman" w:hAnsi="Times New Roman" w:cs="Times New Roman"/>
          <w:color w:val="000000" w:themeColor="text1"/>
        </w:rPr>
        <w:t>, https://bti-project.org/en/reports/country-report/NIC</w:t>
      </w:r>
      <w:r w:rsidR="001F22CE" w:rsidRPr="008C6E00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(last visited Oct. 2, 2024).</w:t>
      </w:r>
    </w:p>
  </w:endnote>
  <w:endnote w:id="4">
    <w:p w14:paraId="6F4AC986" w14:textId="519193C2" w:rsidR="00E4072C" w:rsidRPr="008C6E00" w:rsidRDefault="00E4072C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8C6E00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8C6E00">
        <w:rPr>
          <w:rFonts w:ascii="Times New Roman" w:hAnsi="Times New Roman" w:cs="Times New Roman"/>
          <w:color w:val="000000" w:themeColor="text1"/>
        </w:rPr>
        <w:t xml:space="preserve"> </w:t>
      </w:r>
      <w:r w:rsidR="00D952C4" w:rsidRPr="008C6E00">
        <w:rPr>
          <w:rFonts w:ascii="Times New Roman" w:hAnsi="Times New Roman" w:cs="Times New Roman"/>
          <w:color w:val="000000" w:themeColor="text1"/>
        </w:rPr>
        <w:t xml:space="preserve">Amnesty Int’l, </w:t>
      </w:r>
      <w:r w:rsidR="00D952C4" w:rsidRPr="008C6E00">
        <w:rPr>
          <w:rFonts w:ascii="Times New Roman" w:hAnsi="Times New Roman" w:cs="Times New Roman"/>
          <w:i/>
          <w:iCs/>
          <w:color w:val="000000" w:themeColor="text1"/>
        </w:rPr>
        <w:t>Report: Nicaragua</w:t>
      </w:r>
      <w:r w:rsidR="00E87470" w:rsidRPr="008C6E00">
        <w:rPr>
          <w:rFonts w:ascii="Times New Roman" w:hAnsi="Times New Roman" w:cs="Times New Roman"/>
          <w:color w:val="000000" w:themeColor="text1"/>
        </w:rPr>
        <w:t>, https://www.amnesty.org/en/location/americas/central-america-and-the-caribbean/nicaragua/report-nicaragua/ (last visited Oct. 2, 2024).</w:t>
      </w:r>
    </w:p>
  </w:endnote>
  <w:endnote w:id="5">
    <w:p w14:paraId="1B3138DB" w14:textId="7A1BE8D5" w:rsidR="008204A0" w:rsidRPr="008C6E00" w:rsidRDefault="008204A0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8C6E00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8C6E00">
        <w:rPr>
          <w:rFonts w:ascii="Times New Roman" w:hAnsi="Times New Roman" w:cs="Times New Roman"/>
          <w:color w:val="000000" w:themeColor="text1"/>
        </w:rPr>
        <w:t xml:space="preserve"> </w:t>
      </w:r>
      <w:r w:rsidR="0088027E" w:rsidRPr="008C6E00">
        <w:rPr>
          <w:rFonts w:ascii="Times New Roman" w:hAnsi="Times New Roman" w:cs="Times New Roman"/>
          <w:color w:val="000000" w:themeColor="text1"/>
        </w:rPr>
        <w:t xml:space="preserve">Human Rights Watch, </w:t>
      </w:r>
      <w:r w:rsidR="0088027E" w:rsidRPr="008C6E00">
        <w:rPr>
          <w:rFonts w:ascii="Times New Roman" w:hAnsi="Times New Roman" w:cs="Times New Roman"/>
          <w:smallCaps/>
          <w:color w:val="000000" w:themeColor="text1"/>
        </w:rPr>
        <w:t>World Report</w:t>
      </w:r>
      <w:r w:rsidR="007B73A2" w:rsidRPr="008C6E00">
        <w:rPr>
          <w:rFonts w:ascii="Times New Roman" w:hAnsi="Times New Roman" w:cs="Times New Roman"/>
          <w:smallCaps/>
          <w:color w:val="000000" w:themeColor="text1"/>
        </w:rPr>
        <w:t xml:space="preserve"> 2024: Nicaragua Events of 2023 </w:t>
      </w:r>
      <w:r w:rsidR="007B73A2" w:rsidRPr="008C6E00">
        <w:rPr>
          <w:rFonts w:ascii="Times New Roman" w:hAnsi="Times New Roman" w:cs="Times New Roman"/>
          <w:color w:val="000000" w:themeColor="text1"/>
        </w:rPr>
        <w:t>(2024).</w:t>
      </w:r>
      <w:r w:rsidR="009B4F4B" w:rsidRPr="008C6E00">
        <w:rPr>
          <w:rFonts w:ascii="Times New Roman" w:hAnsi="Times New Roman" w:cs="Times New Roman"/>
          <w:color w:val="000000" w:themeColor="text1"/>
        </w:rPr>
        <w:t xml:space="preserve"> </w:t>
      </w:r>
    </w:p>
  </w:endnote>
  <w:endnote w:id="6">
    <w:p w14:paraId="5385BD5F" w14:textId="1481A390" w:rsidR="00062004" w:rsidRPr="008C6E00" w:rsidRDefault="00062004">
      <w:pPr>
        <w:pStyle w:val="EndnoteText"/>
        <w:rPr>
          <w:color w:val="000000" w:themeColor="text1"/>
        </w:rPr>
      </w:pPr>
      <w:r w:rsidRPr="008C6E00">
        <w:rPr>
          <w:rStyle w:val="EndnoteReference"/>
          <w:color w:val="000000" w:themeColor="text1"/>
        </w:rPr>
        <w:endnoteRef/>
      </w:r>
      <w:r w:rsidRPr="008C6E00">
        <w:rPr>
          <w:color w:val="000000" w:themeColor="text1"/>
        </w:rPr>
        <w:t xml:space="preserve"> </w:t>
      </w:r>
      <w:r w:rsidR="009B4F4B" w:rsidRPr="008C6E00">
        <w:rPr>
          <w:rFonts w:ascii="Times New Roman" w:hAnsi="Times New Roman" w:cs="Times New Roman"/>
          <w:color w:val="000000" w:themeColor="text1"/>
        </w:rPr>
        <w:t xml:space="preserve">Amnesty Int’l, </w:t>
      </w:r>
      <w:r w:rsidR="009B4F4B" w:rsidRPr="008C6E00">
        <w:rPr>
          <w:rFonts w:ascii="Times New Roman" w:hAnsi="Times New Roman" w:cs="Times New Roman"/>
          <w:i/>
          <w:iCs/>
          <w:color w:val="000000" w:themeColor="text1"/>
        </w:rPr>
        <w:t>Nicaragua: the state must uphold, without delay, the judgement issues by the Inter-American Court of Human Rights</w:t>
      </w:r>
      <w:r w:rsidR="009B4F4B" w:rsidRPr="008C6E00">
        <w:rPr>
          <w:rFonts w:ascii="Times New Roman" w:hAnsi="Times New Roman" w:cs="Times New Roman"/>
          <w:color w:val="000000" w:themeColor="text1"/>
        </w:rPr>
        <w:t>, AI Index AMR 43/6173/2017.</w:t>
      </w:r>
    </w:p>
  </w:endnote>
  <w:endnote w:id="7">
    <w:p w14:paraId="50A5B9FB" w14:textId="3C8A3CE9" w:rsidR="00DB4FEB" w:rsidRPr="00C1511A" w:rsidRDefault="00DB4FEB" w:rsidP="001B1F2E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8C6E00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8C6E00">
        <w:rPr>
          <w:rFonts w:ascii="Times New Roman" w:hAnsi="Times New Roman" w:cs="Times New Roman"/>
          <w:color w:val="000000" w:themeColor="text1"/>
        </w:rPr>
        <w:t xml:space="preserve"> </w:t>
      </w:r>
      <w:r w:rsidR="00994BDF" w:rsidRPr="008C6E00">
        <w:rPr>
          <w:rFonts w:ascii="Times New Roman" w:hAnsi="Times New Roman" w:cs="Times New Roman"/>
          <w:color w:val="000000" w:themeColor="text1"/>
        </w:rPr>
        <w:t xml:space="preserve">U.S. Dep’t of State, </w:t>
      </w:r>
      <w:r w:rsidR="001D0E09" w:rsidRPr="008C6E00">
        <w:rPr>
          <w:rFonts w:ascii="Times New Roman" w:hAnsi="Times New Roman" w:cs="Times New Roman"/>
          <w:color w:val="000000" w:themeColor="text1"/>
        </w:rPr>
        <w:t>Bureau of Democracy, H.R.</w:t>
      </w:r>
      <w:r w:rsidR="008B7BDC" w:rsidRPr="008C6E00">
        <w:rPr>
          <w:rFonts w:ascii="Times New Roman" w:hAnsi="Times New Roman" w:cs="Times New Roman"/>
          <w:color w:val="000000" w:themeColor="text1"/>
        </w:rPr>
        <w:t xml:space="preserve"> and Lab</w:t>
      </w:r>
      <w:r w:rsidR="008B7BDC">
        <w:rPr>
          <w:rFonts w:ascii="Times New Roman" w:hAnsi="Times New Roman" w:cs="Times New Roman"/>
        </w:rPr>
        <w:t xml:space="preserve">., 2022 Report on International Religious Freedom: Nicaragua </w:t>
      </w:r>
      <w:r w:rsidR="00A6691C">
        <w:rPr>
          <w:rFonts w:ascii="Times New Roman" w:hAnsi="Times New Roman" w:cs="Times New Roman"/>
        </w:rPr>
        <w:t>1</w:t>
      </w:r>
      <w:r w:rsidR="00E3246D">
        <w:rPr>
          <w:rFonts w:ascii="Times New Roman" w:hAnsi="Times New Roman" w:cs="Times New Roman"/>
        </w:rPr>
        <w:t xml:space="preserve"> (202</w:t>
      </w:r>
      <w:r w:rsidR="00DF308B">
        <w:rPr>
          <w:rFonts w:ascii="Times New Roman" w:hAnsi="Times New Roman" w:cs="Times New Roman"/>
        </w:rPr>
        <w:t>3</w:t>
      </w:r>
      <w:r w:rsidR="00E3246D">
        <w:rPr>
          <w:rFonts w:ascii="Times New Roman" w:hAnsi="Times New Roman" w:cs="Times New Roman"/>
        </w:rPr>
        <w:t>)</w:t>
      </w:r>
      <w:r w:rsidR="001F386F">
        <w:rPr>
          <w:rFonts w:ascii="Times New Roman" w:hAnsi="Times New Roman" w:cs="Times New Roman"/>
        </w:rPr>
        <w:t>;</w:t>
      </w:r>
      <w:r w:rsidR="001F386F" w:rsidRPr="001B1F2E">
        <w:rPr>
          <w:rFonts w:ascii="Times New Roman" w:hAnsi="Times New Roman" w:cs="Times New Roman"/>
          <w:color w:val="000000" w:themeColor="text1"/>
        </w:rPr>
        <w:t xml:space="preserve"> </w:t>
      </w:r>
      <w:r w:rsidR="00A61523" w:rsidRPr="00C1511A">
        <w:rPr>
          <w:rFonts w:ascii="Times New Roman" w:hAnsi="Times New Roman" w:cs="Times New Roman"/>
          <w:color w:val="000000" w:themeColor="text1"/>
        </w:rPr>
        <w:t xml:space="preserve">Walter Sánchez Silva, </w:t>
      </w:r>
      <w:r w:rsidR="00B27085" w:rsidRPr="006B2CDE">
        <w:rPr>
          <w:rFonts w:ascii="Times New Roman" w:hAnsi="Times New Roman" w:cs="Times New Roman"/>
          <w:i/>
          <w:iCs/>
          <w:color w:val="000000" w:themeColor="text1"/>
        </w:rPr>
        <w:t xml:space="preserve">Radio María in Nicaragua shut down by country’s dictatorship, </w:t>
      </w:r>
      <w:r w:rsidR="005D5E7A" w:rsidRPr="006B2CDE">
        <w:rPr>
          <w:rFonts w:ascii="Times New Roman" w:hAnsi="Times New Roman" w:cs="Times New Roman"/>
          <w:smallCaps/>
          <w:color w:val="000000" w:themeColor="text1"/>
        </w:rPr>
        <w:t xml:space="preserve">Catholic News Agency </w:t>
      </w:r>
      <w:r w:rsidR="005D5E7A" w:rsidRPr="006B2CDE">
        <w:rPr>
          <w:rFonts w:ascii="Times New Roman" w:hAnsi="Times New Roman" w:cs="Times New Roman"/>
          <w:color w:val="000000" w:themeColor="text1"/>
        </w:rPr>
        <w:t>(</w:t>
      </w:r>
      <w:r w:rsidR="001B1F2E" w:rsidRPr="006B2CDE">
        <w:rPr>
          <w:rFonts w:ascii="Times New Roman" w:hAnsi="Times New Roman" w:cs="Times New Roman"/>
          <w:color w:val="000000" w:themeColor="text1"/>
        </w:rPr>
        <w:t>Jul. 10</w:t>
      </w:r>
      <w:r w:rsidR="00820897">
        <w:rPr>
          <w:rFonts w:ascii="Times New Roman" w:hAnsi="Times New Roman" w:cs="Times New Roman"/>
          <w:color w:val="000000" w:themeColor="text1"/>
        </w:rPr>
        <w:t>,</w:t>
      </w:r>
      <w:r w:rsidR="001B1F2E" w:rsidRPr="006B2CDE">
        <w:rPr>
          <w:rFonts w:ascii="Times New Roman" w:hAnsi="Times New Roman" w:cs="Times New Roman"/>
          <w:color w:val="000000" w:themeColor="text1"/>
        </w:rPr>
        <w:t xml:space="preserve"> 2024, 16:55 pm), </w:t>
      </w:r>
      <w:r w:rsidR="001B1F2E" w:rsidRPr="00DF6818">
        <w:rPr>
          <w:rFonts w:ascii="Times New Roman" w:hAnsi="Times New Roman" w:cs="Times New Roman"/>
          <w:color w:val="000000" w:themeColor="text1"/>
        </w:rPr>
        <w:t>https://www.catholicnewsagency.com/news/258246/radio-maria-in-nicaragua-shut-down-by-country-s-dictatorship</w:t>
      </w:r>
      <w:r w:rsidR="001B1F2E" w:rsidRPr="006B2CDE">
        <w:rPr>
          <w:rFonts w:ascii="Times New Roman" w:hAnsi="Times New Roman" w:cs="Times New Roman"/>
          <w:color w:val="000000" w:themeColor="text1"/>
        </w:rPr>
        <w:t>.</w:t>
      </w:r>
    </w:p>
  </w:endnote>
  <w:endnote w:id="8">
    <w:p w14:paraId="4A641014" w14:textId="241AC00F" w:rsidR="00447258" w:rsidRPr="00A9398A" w:rsidRDefault="00447258">
      <w:pPr>
        <w:pStyle w:val="EndnoteText"/>
        <w:rPr>
          <w:rFonts w:ascii="Times New Roman" w:hAnsi="Times New Roman" w:cs="Times New Roman"/>
        </w:rPr>
      </w:pPr>
      <w:r w:rsidRPr="00C1511A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C1511A">
        <w:rPr>
          <w:rFonts w:ascii="Times New Roman" w:hAnsi="Times New Roman" w:cs="Times New Roman"/>
          <w:color w:val="000000" w:themeColor="text1"/>
        </w:rPr>
        <w:t xml:space="preserve"> </w:t>
      </w:r>
      <w:r w:rsidR="00724264" w:rsidRPr="00C1511A">
        <w:rPr>
          <w:rFonts w:ascii="Times New Roman" w:hAnsi="Times New Roman" w:cs="Times New Roman"/>
          <w:color w:val="000000" w:themeColor="text1"/>
        </w:rPr>
        <w:t>Organization of American States, American Convention on Human Rights</w:t>
      </w:r>
      <w:r w:rsidR="004577B5" w:rsidRPr="00C1511A">
        <w:rPr>
          <w:rFonts w:ascii="Times New Roman" w:hAnsi="Times New Roman" w:cs="Times New Roman"/>
          <w:color w:val="000000" w:themeColor="text1"/>
        </w:rPr>
        <w:t>, Nov. 22, 1969</w:t>
      </w:r>
      <w:r w:rsidR="00C1511A" w:rsidRPr="00C1511A">
        <w:rPr>
          <w:rFonts w:ascii="Times New Roman" w:hAnsi="Times New Roman" w:cs="Times New Roman"/>
          <w:color w:val="000000" w:themeColor="text1"/>
        </w:rPr>
        <w:t>, 1144 U.N.T.S. 123,</w:t>
      </w:r>
      <w:r w:rsidR="006B2CDE">
        <w:rPr>
          <w:rFonts w:ascii="Times New Roman" w:hAnsi="Times New Roman" w:cs="Times New Roman"/>
          <w:color w:val="000000" w:themeColor="text1"/>
        </w:rPr>
        <w:t xml:space="preserve"> </w:t>
      </w:r>
      <w:hyperlink r:id="rId1" w:history="1">
        <w:r w:rsidR="006B2CDE" w:rsidRPr="006B2CDE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https://treaties.un.org/pages/showdetails.aspx?objid=08000002800f10e1</w:t>
        </w:r>
      </w:hyperlink>
      <w:r w:rsidR="00C1511A" w:rsidRPr="006B2CDE">
        <w:rPr>
          <w:rFonts w:ascii="Times New Roman" w:hAnsi="Times New Roman" w:cs="Times New Roman"/>
          <w:color w:val="000000" w:themeColor="text1"/>
        </w:rPr>
        <w:t xml:space="preserve"> (last visited Oct. 2, 2024).</w:t>
      </w:r>
    </w:p>
  </w:endnote>
  <w:endnote w:id="9">
    <w:p w14:paraId="0268A980" w14:textId="143FAFB2" w:rsidR="003275A5" w:rsidRPr="00E278EA" w:rsidRDefault="003275A5">
      <w:pPr>
        <w:pStyle w:val="EndnoteText"/>
        <w:rPr>
          <w:rFonts w:ascii="Times New Roman" w:hAnsi="Times New Roman" w:cs="Times New Roman"/>
        </w:rPr>
      </w:pPr>
      <w:r>
        <w:rPr>
          <w:rStyle w:val="EndnoteReference"/>
        </w:rPr>
        <w:endnoteRef/>
      </w:r>
      <w:r>
        <w:t xml:space="preserve"> </w:t>
      </w:r>
      <w:r w:rsidR="00596B6A" w:rsidRPr="001A4E22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 xml:space="preserve">What is </w:t>
      </w:r>
      <w:r w:rsidR="00596B6A" w:rsidRPr="00E278EA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>the IACHR</w:t>
      </w:r>
      <w:r w:rsidR="00596B6A" w:rsidRPr="00E278EA">
        <w:rPr>
          <w:rFonts w:ascii="Times New Roman" w:hAnsi="Times New Roman" w:cs="Times New Roman"/>
          <w:i/>
          <w:iCs/>
          <w:color w:val="000000" w:themeColor="text1"/>
        </w:rPr>
        <w:t>?</w:t>
      </w:r>
      <w:r w:rsidR="005457CA" w:rsidRPr="00E278EA">
        <w:rPr>
          <w:rFonts w:ascii="Times New Roman" w:hAnsi="Times New Roman" w:cs="Times New Roman"/>
          <w:i/>
          <w:iCs/>
          <w:color w:val="000000" w:themeColor="text1"/>
        </w:rPr>
        <w:t>, Inter-Am. Comm’n H.R.</w:t>
      </w:r>
      <w:r w:rsidR="005457CA" w:rsidRPr="00E278EA">
        <w:rPr>
          <w:rFonts w:ascii="Times New Roman" w:hAnsi="Times New Roman" w:cs="Times New Roman"/>
          <w:color w:val="000000" w:themeColor="text1"/>
        </w:rPr>
        <w:t>,</w:t>
      </w:r>
      <w:r w:rsidR="001A4E22" w:rsidRPr="00E278EA">
        <w:rPr>
          <w:rFonts w:ascii="Times New Roman" w:hAnsi="Times New Roman" w:cs="Times New Roman"/>
          <w:color w:val="000000" w:themeColor="text1"/>
        </w:rPr>
        <w:t xml:space="preserve"> </w:t>
      </w:r>
      <w:hyperlink r:id="rId2" w:history="1">
        <w:r w:rsidR="001A4E22" w:rsidRPr="00E278EA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https://www.oas.org/en/IACHR/jsForm/?File=/en/iachr/mandate/what.asp</w:t>
        </w:r>
      </w:hyperlink>
      <w:r w:rsidR="001A4E22" w:rsidRPr="00E278EA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(last visited Oct. 2, 2024).</w:t>
      </w:r>
    </w:p>
  </w:endnote>
  <w:endnote w:id="10">
    <w:p w14:paraId="61568C90" w14:textId="47D5EE6E" w:rsidR="003275A5" w:rsidRPr="00E278EA" w:rsidRDefault="003275A5">
      <w:pPr>
        <w:pStyle w:val="EndnoteText"/>
        <w:rPr>
          <w:rFonts w:ascii="Times New Roman" w:hAnsi="Times New Roman" w:cs="Times New Roman"/>
        </w:rPr>
      </w:pPr>
      <w:r w:rsidRPr="00E278EA">
        <w:rPr>
          <w:rStyle w:val="EndnoteReference"/>
          <w:rFonts w:ascii="Times New Roman" w:hAnsi="Times New Roman" w:cs="Times New Roman"/>
        </w:rPr>
        <w:endnoteRef/>
      </w:r>
      <w:r w:rsidRPr="00E278EA">
        <w:rPr>
          <w:rFonts w:ascii="Times New Roman" w:hAnsi="Times New Roman" w:cs="Times New Roman"/>
        </w:rPr>
        <w:t xml:space="preserve"> </w:t>
      </w:r>
      <w:r w:rsidRPr="00E278EA">
        <w:rPr>
          <w:rFonts w:ascii="Times New Roman" w:hAnsi="Times New Roman" w:cs="Times New Roman"/>
          <w:i/>
          <w:iCs/>
        </w:rPr>
        <w:t>Id</w:t>
      </w:r>
      <w:r w:rsidRPr="00E278EA">
        <w:rPr>
          <w:rFonts w:ascii="Times New Roman" w:hAnsi="Times New Roman" w:cs="Times New Roman"/>
        </w:rPr>
        <w:t>.</w:t>
      </w:r>
    </w:p>
  </w:endnote>
  <w:endnote w:id="11">
    <w:p w14:paraId="69087A22" w14:textId="4821800E" w:rsidR="00781C6C" w:rsidRPr="00E278EA" w:rsidRDefault="00781C6C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E278EA">
        <w:rPr>
          <w:rStyle w:val="EndnoteReference"/>
          <w:rFonts w:ascii="Times New Roman" w:hAnsi="Times New Roman" w:cs="Times New Roman"/>
        </w:rPr>
        <w:endnoteRef/>
      </w:r>
      <w:r w:rsidR="005679B3" w:rsidRPr="00E278EA">
        <w:rPr>
          <w:rFonts w:ascii="Times New Roman" w:hAnsi="Times New Roman" w:cs="Times New Roman"/>
          <w:i/>
          <w:iCs/>
          <w:color w:val="000000" w:themeColor="text1"/>
        </w:rPr>
        <w:t>Inter-Am. Comm’n H.R.</w:t>
      </w:r>
      <w:r w:rsidR="005679B3" w:rsidRPr="00E278EA">
        <w:rPr>
          <w:rFonts w:ascii="Times New Roman" w:hAnsi="Times New Roman" w:cs="Times New Roman"/>
          <w:color w:val="000000" w:themeColor="text1"/>
        </w:rPr>
        <w:t>, Art. 1, 1144 U.N.T.S. 123</w:t>
      </w:r>
      <w:r w:rsidR="00F05EC9" w:rsidRPr="00E278EA">
        <w:rPr>
          <w:rFonts w:ascii="Times New Roman" w:hAnsi="Times New Roman" w:cs="Times New Roman"/>
          <w:color w:val="000000" w:themeColor="text1"/>
        </w:rPr>
        <w:t xml:space="preserve">, </w:t>
      </w:r>
      <w:r w:rsidR="00F05EC9" w:rsidRPr="00DF6818">
        <w:rPr>
          <w:rFonts w:ascii="Times New Roman" w:hAnsi="Times New Roman" w:cs="Times New Roman"/>
          <w:color w:val="000000" w:themeColor="text1"/>
        </w:rPr>
        <w:t>https://www.oas.org/en/iachr/mandate/basics/statutecourt.asp#:~:text=The%20Inter%E2%80%91American%20Court%20of,Convention%20and%20the%20present%20Statute</w:t>
      </w:r>
      <w:r w:rsidR="00F05EC9" w:rsidRPr="00E278EA">
        <w:rPr>
          <w:rFonts w:ascii="Times New Roman" w:hAnsi="Times New Roman" w:cs="Times New Roman"/>
          <w:color w:val="000000" w:themeColor="text1"/>
        </w:rPr>
        <w:t xml:space="preserve"> (last visited Oct. 2, 2024).</w:t>
      </w:r>
    </w:p>
  </w:endnote>
  <w:endnote w:id="12">
    <w:p w14:paraId="4D0C3951" w14:textId="3D591BA6" w:rsidR="00501F34" w:rsidRPr="00AC6479" w:rsidRDefault="00501F34">
      <w:pPr>
        <w:pStyle w:val="EndnoteText"/>
        <w:rPr>
          <w:color w:val="000000" w:themeColor="text1"/>
        </w:rPr>
      </w:pPr>
      <w:r w:rsidRPr="00E278EA">
        <w:rPr>
          <w:rStyle w:val="EndnoteReference"/>
          <w:rFonts w:ascii="Times New Roman" w:hAnsi="Times New Roman" w:cs="Times New Roman"/>
        </w:rPr>
        <w:endnoteRef/>
      </w:r>
      <w:r w:rsidRPr="00E278EA">
        <w:rPr>
          <w:rFonts w:ascii="Times New Roman" w:hAnsi="Times New Roman" w:cs="Times New Roman"/>
        </w:rPr>
        <w:t xml:space="preserve"> </w:t>
      </w:r>
      <w:r w:rsidR="00895C84" w:rsidRPr="00E278EA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>Who Are We,</w:t>
      </w:r>
      <w:r w:rsidR="00343871" w:rsidRPr="00E278EA">
        <w:rPr>
          <w:rFonts w:ascii="Times New Roman" w:hAnsi="Times New Roman" w:cs="Times New Roman"/>
          <w:i/>
          <w:iCs/>
          <w:color w:val="000000" w:themeColor="text1"/>
        </w:rPr>
        <w:t xml:space="preserve"> Organization of American States,</w:t>
      </w:r>
      <w:r w:rsidR="00895C84" w:rsidRPr="00E278EA">
        <w:rPr>
          <w:rFonts w:ascii="Times New Roman" w:hAnsi="Times New Roman" w:cs="Times New Roman"/>
          <w:color w:val="000000" w:themeColor="text1"/>
        </w:rPr>
        <w:t xml:space="preserve"> </w:t>
      </w:r>
      <w:hyperlink r:id="rId3" w:history="1">
        <w:r w:rsidR="00E278EA" w:rsidRPr="00E278EA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https://www.oas.org/en/about/who_we_are.asp</w:t>
        </w:r>
      </w:hyperlink>
      <w:r w:rsidR="00E278EA" w:rsidRPr="00E278EA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E278EA" w:rsidRPr="00E278EA">
        <w:rPr>
          <w:rFonts w:ascii="Times New Roman" w:hAnsi="Times New Roman" w:cs="Times New Roman"/>
          <w:color w:val="000000" w:themeColor="text1"/>
        </w:rPr>
        <w:t>(last visited Oct. 2, 2024)</w:t>
      </w:r>
      <w:r w:rsidR="00E278EA" w:rsidRPr="00AC6479">
        <w:rPr>
          <w:rFonts w:ascii="Times New Roman" w:hAnsi="Times New Roman" w:cs="Times New Roman"/>
          <w:color w:val="000000" w:themeColor="text1"/>
        </w:rPr>
        <w:t>.</w:t>
      </w:r>
    </w:p>
  </w:endnote>
  <w:endnote w:id="13">
    <w:p w14:paraId="357E2B9A" w14:textId="051A1E8C" w:rsidR="007C1FBE" w:rsidRPr="00977FE0" w:rsidRDefault="007C1FBE">
      <w:pPr>
        <w:pStyle w:val="EndnoteText"/>
        <w:rPr>
          <w:color w:val="000000" w:themeColor="text1"/>
        </w:rPr>
      </w:pPr>
      <w:r w:rsidRPr="00AC6479">
        <w:rPr>
          <w:rStyle w:val="EndnoteReference"/>
          <w:color w:val="000000" w:themeColor="text1"/>
        </w:rPr>
        <w:endnoteRef/>
      </w:r>
      <w:r w:rsidRPr="00AC6479">
        <w:rPr>
          <w:color w:val="000000" w:themeColor="text1"/>
        </w:rPr>
        <w:t xml:space="preserve"> </w:t>
      </w:r>
      <w:r w:rsidR="00C4341A" w:rsidRPr="00AC6479">
        <w:rPr>
          <w:rFonts w:ascii="Times New Roman" w:hAnsi="Times New Roman" w:cs="Times New Roman"/>
          <w:i/>
          <w:iCs/>
          <w:color w:val="000000" w:themeColor="text1"/>
        </w:rPr>
        <w:t xml:space="preserve">Press Statement, U.S. Dep’t of State, </w:t>
      </w:r>
      <w:r w:rsidR="00AC6479" w:rsidRPr="00AC6479">
        <w:rPr>
          <w:rFonts w:ascii="Times New Roman" w:hAnsi="Times New Roman" w:cs="Times New Roman"/>
          <w:i/>
          <w:iCs/>
          <w:color w:val="000000" w:themeColor="text1"/>
        </w:rPr>
        <w:t>Accountability</w:t>
      </w:r>
      <w:r w:rsidR="00C4341A" w:rsidRPr="00AC6479">
        <w:rPr>
          <w:rFonts w:ascii="Times New Roman" w:hAnsi="Times New Roman" w:cs="Times New Roman"/>
          <w:i/>
          <w:iCs/>
          <w:color w:val="000000" w:themeColor="text1"/>
        </w:rPr>
        <w:t xml:space="preserve"> for Daniel Ortega and Rosario Murillo Following OAS Departure</w:t>
      </w:r>
      <w:r w:rsidR="00C4341A" w:rsidRPr="00AC6479">
        <w:rPr>
          <w:rFonts w:ascii="Times New Roman" w:hAnsi="Times New Roman" w:cs="Times New Roman"/>
          <w:color w:val="000000" w:themeColor="text1"/>
        </w:rPr>
        <w:t xml:space="preserve"> (Apr. 25, 2023),</w:t>
      </w:r>
      <w:r w:rsidR="009F4EC8" w:rsidRPr="00AC6479">
        <w:rPr>
          <w:rFonts w:ascii="Times New Roman" w:hAnsi="Times New Roman" w:cs="Times New Roman"/>
          <w:color w:val="000000" w:themeColor="text1"/>
        </w:rPr>
        <w:t xml:space="preserve"> </w:t>
      </w:r>
      <w:hyperlink r:id="rId4" w:anchor=":~:text=Accountability%20for%20Daniel%20Ortega%20and%20Rosario%20Murillo%20Following%20OAS%20Departure,-Press%20Statement&amp;text=Today%2C%20Nicaragua's%20withdrawal%20from%20the,(OAS)%20Charter%20took%20effect" w:history="1">
        <w:r w:rsidR="00C4341A" w:rsidRPr="00AC647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state.gov/accountability-for-daniel-ortega-and-rosario-murillo-following-oas-departure/#:~:text=Accountability%20for%20Daniel%20Ortega%20and%20Rosario%20Murillo%20Following%20OAS%20Departure,-Press%20Statement&amp;text=Today%2C%20Nicaragua's%20withdrawal%20from%20the,(OAS)%20Charter%20took%20effect</w:t>
        </w:r>
      </w:hyperlink>
      <w:r w:rsidR="00C4341A" w:rsidRPr="00AC6479">
        <w:rPr>
          <w:rFonts w:ascii="Times New Roman" w:hAnsi="Times New Roman" w:cs="Times New Roman"/>
          <w:color w:val="000000" w:themeColor="text1"/>
        </w:rPr>
        <w:t xml:space="preserve"> (last visited Oct. 2, 2023).</w:t>
      </w:r>
    </w:p>
  </w:endnote>
  <w:endnote w:id="14">
    <w:p w14:paraId="0155AC67" w14:textId="10785732" w:rsidR="007B29A2" w:rsidRDefault="007B29A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21B4D" w:rsidRPr="00821B4D">
        <w:rPr>
          <w:rFonts w:ascii="Times New Roman" w:hAnsi="Times New Roman" w:cs="Times New Roman"/>
          <w:i/>
          <w:iCs/>
          <w:color w:val="000000" w:themeColor="text1"/>
        </w:rPr>
        <w:t>Inter-Am. Comm’n H.R.</w:t>
      </w:r>
      <w:r w:rsidR="00821B4D" w:rsidRPr="00821B4D">
        <w:rPr>
          <w:rFonts w:ascii="Times New Roman" w:hAnsi="Times New Roman" w:cs="Times New Roman"/>
          <w:color w:val="000000" w:themeColor="text1"/>
        </w:rPr>
        <w:t xml:space="preserve">, Art. 4, 7,12, 16, 20, 1144 U.N.T.S. 123, </w:t>
      </w:r>
      <w:hyperlink r:id="rId5" w:anchor=":~:text=The%20Inter%E2%80%91American%20Court%20of,Convention%20and%20the%20present%20Statute" w:history="1">
        <w:r w:rsidR="00821B4D" w:rsidRPr="00821B4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https://www.oas.org/en/iachr/mandate/basics/statutecourt.asp#:~:text=The%20Inter%E2%80%91American%20Court%20of,Convention%20and%20the%20present%20Statute</w:t>
        </w:r>
      </w:hyperlink>
      <w:r w:rsidR="00821B4D" w:rsidRPr="00821B4D">
        <w:rPr>
          <w:rFonts w:ascii="Times New Roman" w:hAnsi="Times New Roman" w:cs="Times New Roman"/>
          <w:color w:val="000000" w:themeColor="text1"/>
        </w:rPr>
        <w:t xml:space="preserve"> (last visited Oct. 2, 2024).</w:t>
      </w:r>
      <w:r w:rsidR="000E2BCA" w:rsidRPr="00821B4D">
        <w:rPr>
          <w:color w:val="000000" w:themeColor="text1"/>
        </w:rPr>
        <w:t xml:space="preserve"> </w:t>
      </w:r>
    </w:p>
  </w:endnote>
  <w:endnote w:id="15">
    <w:p w14:paraId="2CE63FA9" w14:textId="331957E7" w:rsidR="007366B5" w:rsidRPr="00B96DF7" w:rsidRDefault="007366B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CE52D7" w:rsidRPr="001D3995">
        <w:rPr>
          <w:rFonts w:ascii="Times New Roman" w:hAnsi="Times New Roman" w:cs="Times New Roman"/>
        </w:rPr>
        <w:t>Inter-Am. Ct. H.R. (ser. C) No. 63.</w:t>
      </w:r>
      <w:r w:rsidR="00CE52D7">
        <w:t xml:space="preserve"> </w:t>
      </w:r>
    </w:p>
  </w:endnote>
  <w:endnote w:id="16">
    <w:p w14:paraId="624B30E8" w14:textId="568675BE" w:rsidR="004936B2" w:rsidRPr="00DF6818" w:rsidRDefault="004936B2">
      <w:pPr>
        <w:pStyle w:val="EndnoteText"/>
        <w:rPr>
          <w:rFonts w:ascii="Times New Roman" w:hAnsi="Times New Roman" w:cs="Times New Roman"/>
          <w:color w:val="000000" w:themeColor="text1"/>
        </w:rPr>
      </w:pPr>
      <w:r>
        <w:rPr>
          <w:rStyle w:val="EndnoteReference"/>
        </w:rPr>
        <w:endnoteRef/>
      </w:r>
      <w:r>
        <w:t xml:space="preserve"> </w:t>
      </w:r>
      <w:r w:rsidR="00266597">
        <w:rPr>
          <w:rFonts w:ascii="Times New Roman" w:hAnsi="Times New Roman" w:cs="Times New Roman"/>
        </w:rPr>
        <w:t xml:space="preserve">Amnesty Int’l, </w:t>
      </w:r>
      <w:r w:rsidR="00266597">
        <w:rPr>
          <w:rFonts w:ascii="Times New Roman" w:hAnsi="Times New Roman" w:cs="Times New Roman"/>
          <w:i/>
          <w:iCs/>
        </w:rPr>
        <w:t xml:space="preserve">Nicaragua: the state must uphold, without delay, the judgement issued by the Inter-American Court of </w:t>
      </w:r>
      <w:r w:rsidR="00266597" w:rsidRPr="00DF6818">
        <w:rPr>
          <w:rFonts w:ascii="Times New Roman" w:hAnsi="Times New Roman" w:cs="Times New Roman"/>
          <w:i/>
          <w:iCs/>
          <w:color w:val="000000" w:themeColor="text1"/>
        </w:rPr>
        <w:t>Human Rights</w:t>
      </w:r>
      <w:r w:rsidR="00266597" w:rsidRPr="00DF6818">
        <w:rPr>
          <w:rFonts w:ascii="Times New Roman" w:hAnsi="Times New Roman" w:cs="Times New Roman"/>
          <w:color w:val="000000" w:themeColor="text1"/>
        </w:rPr>
        <w:t>, AI Index AMR 43/6</w:t>
      </w:r>
      <w:r w:rsidR="00261D09" w:rsidRPr="00DF6818">
        <w:rPr>
          <w:rFonts w:ascii="Times New Roman" w:hAnsi="Times New Roman" w:cs="Times New Roman"/>
          <w:color w:val="000000" w:themeColor="text1"/>
        </w:rPr>
        <w:t>173</w:t>
      </w:r>
      <w:r w:rsidR="00266597" w:rsidRPr="00DF6818">
        <w:rPr>
          <w:rFonts w:ascii="Times New Roman" w:hAnsi="Times New Roman" w:cs="Times New Roman"/>
          <w:color w:val="000000" w:themeColor="text1"/>
        </w:rPr>
        <w:t>/20</w:t>
      </w:r>
      <w:r w:rsidR="00106B38" w:rsidRPr="00DF6818">
        <w:rPr>
          <w:rFonts w:ascii="Times New Roman" w:hAnsi="Times New Roman" w:cs="Times New Roman"/>
          <w:color w:val="000000" w:themeColor="text1"/>
        </w:rPr>
        <w:t>17</w:t>
      </w:r>
      <w:r w:rsidR="00266597" w:rsidRPr="00DF6818">
        <w:rPr>
          <w:rFonts w:ascii="Times New Roman" w:hAnsi="Times New Roman" w:cs="Times New Roman"/>
          <w:color w:val="000000" w:themeColor="text1"/>
        </w:rPr>
        <w:t>.</w:t>
      </w:r>
    </w:p>
  </w:endnote>
  <w:endnote w:id="17">
    <w:p w14:paraId="077A5A73" w14:textId="70D37870" w:rsidR="00E31C1A" w:rsidRPr="00DF6818" w:rsidRDefault="00E31C1A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DF6818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DF6818">
        <w:rPr>
          <w:rFonts w:ascii="Times New Roman" w:hAnsi="Times New Roman" w:cs="Times New Roman"/>
          <w:color w:val="000000" w:themeColor="text1"/>
        </w:rPr>
        <w:t xml:space="preserve"> </w:t>
      </w:r>
      <w:r w:rsidR="00583EAF" w:rsidRPr="00DF6818">
        <w:rPr>
          <w:rFonts w:ascii="Times New Roman" w:hAnsi="Times New Roman" w:cs="Times New Roman"/>
          <w:color w:val="000000" w:themeColor="text1"/>
        </w:rPr>
        <w:t xml:space="preserve">U.S. Dep’t of State, Bureau of Democracy, H.R. and Lab., </w:t>
      </w:r>
      <w:r w:rsidR="00FC031F" w:rsidRPr="00DF6818">
        <w:rPr>
          <w:rFonts w:ascii="Times New Roman" w:hAnsi="Times New Roman" w:cs="Times New Roman"/>
          <w:color w:val="000000" w:themeColor="text1"/>
        </w:rPr>
        <w:t xml:space="preserve">Nicaragua 2023 Human Rights Report </w:t>
      </w:r>
      <w:r w:rsidR="00583EAF" w:rsidRPr="00DF6818">
        <w:rPr>
          <w:rFonts w:ascii="Times New Roman" w:hAnsi="Times New Roman" w:cs="Times New Roman"/>
          <w:color w:val="000000" w:themeColor="text1"/>
        </w:rPr>
        <w:t>3,4 (2023)</w:t>
      </w:r>
      <w:r w:rsidR="001A36A5" w:rsidRPr="00DF6818">
        <w:rPr>
          <w:rFonts w:ascii="Times New Roman" w:hAnsi="Times New Roman" w:cs="Times New Roman"/>
          <w:color w:val="000000" w:themeColor="text1"/>
        </w:rPr>
        <w:t>.</w:t>
      </w:r>
    </w:p>
  </w:endnote>
  <w:endnote w:id="18">
    <w:p w14:paraId="5BA89B80" w14:textId="65AF4B38" w:rsidR="00B751FB" w:rsidRPr="00DF6818" w:rsidRDefault="00B751FB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DF6818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DF6818">
        <w:rPr>
          <w:rFonts w:ascii="Times New Roman" w:hAnsi="Times New Roman" w:cs="Times New Roman"/>
          <w:color w:val="000000" w:themeColor="text1"/>
        </w:rPr>
        <w:t xml:space="preserve"> </w:t>
      </w:r>
      <w:r w:rsidR="00612C05" w:rsidRPr="00DF6818">
        <w:rPr>
          <w:rFonts w:ascii="Times New Roman" w:hAnsi="Times New Roman" w:cs="Times New Roman"/>
          <w:color w:val="000000" w:themeColor="text1"/>
        </w:rPr>
        <w:t xml:space="preserve">Amnesty Int’l, </w:t>
      </w:r>
      <w:r w:rsidR="00612C05" w:rsidRPr="00DF6818">
        <w:rPr>
          <w:rFonts w:ascii="Times New Roman" w:hAnsi="Times New Roman" w:cs="Times New Roman"/>
          <w:i/>
          <w:iCs/>
          <w:color w:val="000000" w:themeColor="text1"/>
        </w:rPr>
        <w:t>Nicaragua: Shoot to kill: Nicaragua’s strategy to repress protest</w:t>
      </w:r>
      <w:r w:rsidR="00612C05" w:rsidRPr="00DF6818">
        <w:rPr>
          <w:rFonts w:ascii="Times New Roman" w:hAnsi="Times New Roman" w:cs="Times New Roman"/>
          <w:color w:val="000000" w:themeColor="text1"/>
        </w:rPr>
        <w:t>, AI Index AMR 43/8470</w:t>
      </w:r>
      <w:r w:rsidR="00106B38" w:rsidRPr="00DF6818">
        <w:rPr>
          <w:rFonts w:ascii="Times New Roman" w:hAnsi="Times New Roman" w:cs="Times New Roman"/>
          <w:color w:val="000000" w:themeColor="text1"/>
        </w:rPr>
        <w:t>/2018</w:t>
      </w:r>
      <w:r w:rsidR="00612C05" w:rsidRPr="00DF6818">
        <w:rPr>
          <w:rFonts w:ascii="Times New Roman" w:hAnsi="Times New Roman" w:cs="Times New Roman"/>
          <w:color w:val="000000" w:themeColor="text1"/>
        </w:rPr>
        <w:t>.</w:t>
      </w:r>
    </w:p>
  </w:endnote>
  <w:endnote w:id="19">
    <w:p w14:paraId="6BA7C68F" w14:textId="549679A0" w:rsidR="00EE54FC" w:rsidRPr="00DF6818" w:rsidRDefault="00EE54FC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DF6818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DF6818">
        <w:rPr>
          <w:rFonts w:ascii="Times New Roman" w:hAnsi="Times New Roman" w:cs="Times New Roman"/>
          <w:color w:val="000000" w:themeColor="text1"/>
        </w:rPr>
        <w:t xml:space="preserve"> </w:t>
      </w:r>
      <w:r w:rsidR="001D3995" w:rsidRPr="00DF6818">
        <w:rPr>
          <w:rFonts w:ascii="Times New Roman" w:hAnsi="Times New Roman" w:cs="Times New Roman"/>
          <w:color w:val="000000" w:themeColor="text1"/>
        </w:rPr>
        <w:t xml:space="preserve">Freedom House, </w:t>
      </w:r>
      <w:r w:rsidR="001D3995" w:rsidRPr="00DF6818">
        <w:rPr>
          <w:rFonts w:ascii="Times New Roman" w:hAnsi="Times New Roman" w:cs="Times New Roman"/>
          <w:i/>
          <w:iCs/>
          <w:color w:val="000000" w:themeColor="text1"/>
        </w:rPr>
        <w:t xml:space="preserve">Freedom in the World 2024: Nicaragua, Freedom House </w:t>
      </w:r>
      <w:r w:rsidR="001D3995" w:rsidRPr="001D3995">
        <w:rPr>
          <w:rFonts w:ascii="Times New Roman" w:hAnsi="Times New Roman" w:cs="Times New Roman"/>
          <w:color w:val="000000" w:themeColor="text1"/>
        </w:rPr>
        <w:t>(2024),</w:t>
      </w:r>
      <w:r w:rsidR="001D3995" w:rsidRPr="00DF681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D3995" w:rsidRPr="00A27E77">
        <w:rPr>
          <w:rFonts w:ascii="Times New Roman" w:hAnsi="Times New Roman" w:cs="Times New Roman"/>
          <w:color w:val="000000" w:themeColor="text1"/>
        </w:rPr>
        <w:t>https://freedomhouse.org/country/nicaragua/freedom-world/2024</w:t>
      </w:r>
      <w:r w:rsidR="001D3995" w:rsidRPr="00A27E77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</w:endnote>
  <w:endnote w:id="20">
    <w:p w14:paraId="1044E101" w14:textId="29C20308" w:rsidR="00B85006" w:rsidRPr="00DF6818" w:rsidRDefault="00B85006">
      <w:pPr>
        <w:pStyle w:val="EndnoteText"/>
        <w:rPr>
          <w:rFonts w:ascii="Times New Roman" w:hAnsi="Times New Roman" w:cs="Times New Roman"/>
          <w:color w:val="000000" w:themeColor="text1"/>
        </w:rPr>
      </w:pPr>
      <w:r w:rsidRPr="00DF6818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DF6818">
        <w:rPr>
          <w:rFonts w:ascii="Times New Roman" w:hAnsi="Times New Roman" w:cs="Times New Roman"/>
          <w:color w:val="000000" w:themeColor="text1"/>
        </w:rPr>
        <w:t xml:space="preserve"> </w:t>
      </w:r>
      <w:r w:rsidR="00B861B5" w:rsidRPr="00DF6818">
        <w:rPr>
          <w:rFonts w:ascii="Times New Roman" w:hAnsi="Times New Roman" w:cs="Times New Roman"/>
          <w:i/>
          <w:iCs/>
          <w:color w:val="000000" w:themeColor="text1"/>
        </w:rPr>
        <w:t>Inter-Am. Comm’n H.R.</w:t>
      </w:r>
      <w:r w:rsidR="00B861B5" w:rsidRPr="00DF6818">
        <w:rPr>
          <w:rFonts w:ascii="Times New Roman" w:hAnsi="Times New Roman" w:cs="Times New Roman"/>
          <w:color w:val="000000" w:themeColor="text1"/>
        </w:rPr>
        <w:t xml:space="preserve">, Art. 7, 1144 U.N.T.S. 123, </w:t>
      </w:r>
      <w:hyperlink r:id="rId6" w:anchor=":~:text=The%20Inter%E2%80%91American%20Court%20of,Convention%20and%20the%20present%20Statute" w:history="1">
        <w:r w:rsidR="00B861B5" w:rsidRPr="00DF681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https://www.oas.org/en/iachr/mandate/basics/statutecourt.asp#:~:text=The%20Inter%E2%80%91American%20Court%20of,Convention%20and%20the%20present%20Statute</w:t>
        </w:r>
      </w:hyperlink>
      <w:r w:rsidR="00B861B5" w:rsidRPr="00DF6818">
        <w:rPr>
          <w:rFonts w:ascii="Times New Roman" w:hAnsi="Times New Roman" w:cs="Times New Roman"/>
          <w:color w:val="000000" w:themeColor="text1"/>
        </w:rPr>
        <w:t xml:space="preserve"> (last visited Oct. 2, 2024).</w:t>
      </w:r>
    </w:p>
  </w:endnote>
  <w:endnote w:id="21">
    <w:p w14:paraId="6BFF7C30" w14:textId="3C717E35" w:rsidR="00712FC8" w:rsidRPr="00A27E77" w:rsidRDefault="00712FC8">
      <w:pPr>
        <w:pStyle w:val="EndnoteText"/>
        <w:rPr>
          <w:rFonts w:ascii="Times New Roman" w:hAnsi="Times New Roman" w:cs="Times New Roman"/>
        </w:rPr>
      </w:pPr>
      <w:r w:rsidRPr="00DF6818">
        <w:rPr>
          <w:rStyle w:val="EndnoteReference"/>
          <w:rFonts w:ascii="Times New Roman" w:hAnsi="Times New Roman" w:cs="Times New Roman"/>
          <w:color w:val="000000" w:themeColor="text1"/>
        </w:rPr>
        <w:endnoteRef/>
      </w:r>
      <w:r w:rsidRPr="00DF6818">
        <w:rPr>
          <w:rFonts w:ascii="Times New Roman" w:hAnsi="Times New Roman" w:cs="Times New Roman"/>
          <w:color w:val="000000" w:themeColor="text1"/>
        </w:rPr>
        <w:t xml:space="preserve"> </w:t>
      </w:r>
      <w:r w:rsidR="00DB3DF3" w:rsidRPr="00DF6818">
        <w:rPr>
          <w:rFonts w:ascii="Times New Roman" w:hAnsi="Times New Roman" w:cs="Times New Roman"/>
          <w:color w:val="000000" w:themeColor="text1"/>
        </w:rPr>
        <w:t xml:space="preserve">Freedom House, </w:t>
      </w:r>
      <w:r w:rsidR="00311A7C" w:rsidRPr="00DF6818">
        <w:rPr>
          <w:rFonts w:ascii="Times New Roman" w:hAnsi="Times New Roman" w:cs="Times New Roman"/>
          <w:i/>
          <w:iCs/>
          <w:color w:val="000000" w:themeColor="text1"/>
        </w:rPr>
        <w:t xml:space="preserve">Freedom in the World 2024: Nicaragua, Freedom House </w:t>
      </w:r>
      <w:r w:rsidR="00311A7C" w:rsidRPr="001D3995">
        <w:rPr>
          <w:rFonts w:ascii="Times New Roman" w:hAnsi="Times New Roman" w:cs="Times New Roman"/>
          <w:color w:val="000000" w:themeColor="text1"/>
        </w:rPr>
        <w:t>(2024),</w:t>
      </w:r>
      <w:r w:rsidR="00311A7C" w:rsidRPr="00DF681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11A7C" w:rsidRPr="00A27E77">
        <w:rPr>
          <w:rFonts w:ascii="Times New Roman" w:hAnsi="Times New Roman" w:cs="Times New Roman"/>
          <w:color w:val="000000" w:themeColor="text1"/>
        </w:rPr>
        <w:t>https://freedomhouse.org/country/nicaragua/freedom-world/2024</w:t>
      </w:r>
      <w:r w:rsidR="00F83F55" w:rsidRPr="00A27E77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</w:endnote>
  <w:endnote w:id="22">
    <w:p w14:paraId="7F30FC89" w14:textId="079BE299" w:rsidR="00CE3945" w:rsidRPr="0076153B" w:rsidRDefault="00CE3945">
      <w:pPr>
        <w:pStyle w:val="EndnoteText"/>
      </w:pPr>
      <w:r w:rsidRPr="00A27E77">
        <w:rPr>
          <w:rStyle w:val="EndnoteReference"/>
          <w:rFonts w:ascii="Times New Roman" w:hAnsi="Times New Roman" w:cs="Times New Roman"/>
        </w:rPr>
        <w:endnoteRef/>
      </w:r>
      <w:r w:rsidRPr="00A27E77">
        <w:rPr>
          <w:rFonts w:ascii="Times New Roman" w:hAnsi="Times New Roman" w:cs="Times New Roman"/>
        </w:rPr>
        <w:t xml:space="preserve"> </w:t>
      </w:r>
      <w:r w:rsidR="00997BEC" w:rsidRPr="00A27E77">
        <w:rPr>
          <w:rFonts w:ascii="Times New Roman" w:hAnsi="Times New Roman" w:cs="Times New Roman"/>
        </w:rPr>
        <w:t>Sonia Pérez</w:t>
      </w:r>
      <w:r w:rsidR="009C68BE" w:rsidRPr="00A27E77">
        <w:rPr>
          <w:rFonts w:ascii="Times New Roman" w:hAnsi="Times New Roman" w:cs="Times New Roman"/>
        </w:rPr>
        <w:t xml:space="preserve">, </w:t>
      </w:r>
      <w:r w:rsidR="009C68BE" w:rsidRPr="00A27E77">
        <w:rPr>
          <w:rFonts w:ascii="Times New Roman" w:hAnsi="Times New Roman" w:cs="Times New Roman"/>
          <w:i/>
          <w:iCs/>
        </w:rPr>
        <w:t>U.S. says it has secured the release of 135 Nicaraguan political prisoners</w:t>
      </w:r>
      <w:r w:rsidR="009C68BE" w:rsidRPr="00A27E77">
        <w:rPr>
          <w:rFonts w:ascii="Times New Roman" w:hAnsi="Times New Roman" w:cs="Times New Roman"/>
        </w:rPr>
        <w:t>,</w:t>
      </w:r>
      <w:r w:rsidR="000001CF" w:rsidRPr="00A27E77">
        <w:rPr>
          <w:rFonts w:ascii="Times New Roman" w:hAnsi="Times New Roman" w:cs="Times New Roman"/>
        </w:rPr>
        <w:t xml:space="preserve"> </w:t>
      </w:r>
      <w:r w:rsidR="000001CF" w:rsidRPr="00A27E77">
        <w:rPr>
          <w:rFonts w:ascii="Times New Roman" w:hAnsi="Times New Roman" w:cs="Times New Roman"/>
          <w:smallCaps/>
        </w:rPr>
        <w:t xml:space="preserve">Pbs News </w:t>
      </w:r>
      <w:r w:rsidR="0076153B" w:rsidRPr="00A27E77">
        <w:rPr>
          <w:rFonts w:ascii="Times New Roman" w:hAnsi="Times New Roman" w:cs="Times New Roman"/>
        </w:rPr>
        <w:t>(Sept.</w:t>
      </w:r>
      <w:r w:rsidR="00A27E77" w:rsidRPr="00A27E77">
        <w:rPr>
          <w:rFonts w:ascii="Times New Roman" w:hAnsi="Times New Roman" w:cs="Times New Roman"/>
        </w:rPr>
        <w:t xml:space="preserve"> 5, 2024, 4:26 PM), </w:t>
      </w:r>
      <w:r w:rsidR="00A27E77" w:rsidRPr="003B7019">
        <w:rPr>
          <w:rFonts w:ascii="Times New Roman" w:hAnsi="Times New Roman" w:cs="Times New Roman"/>
          <w:color w:val="000000" w:themeColor="text1"/>
        </w:rPr>
        <w:t>https://www.pbs.org/newshour/world/u-s-says-it-has-secured-the-release-of-135-nicaraguan-political-prisoners</w:t>
      </w:r>
      <w:r w:rsidR="00A27E77" w:rsidRPr="00A27E77">
        <w:rPr>
          <w:rFonts w:ascii="Times New Roman" w:hAnsi="Times New Roman" w:cs="Times New Roman"/>
          <w:color w:val="000000" w:themeColor="text1"/>
        </w:rPr>
        <w:t>.</w:t>
      </w:r>
    </w:p>
  </w:endnote>
  <w:endnote w:id="23">
    <w:p w14:paraId="0D9C01B3" w14:textId="12FBF928" w:rsidR="00A3711F" w:rsidRPr="00820897" w:rsidRDefault="00A3711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20897" w:rsidRPr="00820897">
        <w:rPr>
          <w:rFonts w:ascii="Times New Roman" w:hAnsi="Times New Roman" w:cs="Times New Roman"/>
          <w:i/>
          <w:iCs/>
        </w:rPr>
        <w:t>Id</w:t>
      </w:r>
      <w:r w:rsidR="00820897" w:rsidRPr="00820897">
        <w:rPr>
          <w:rFonts w:ascii="Times New Roman" w:hAnsi="Times New Roman" w:cs="Times New Roman"/>
        </w:rPr>
        <w:t>.</w:t>
      </w:r>
    </w:p>
  </w:endnote>
  <w:endnote w:id="24">
    <w:p w14:paraId="2B730B36" w14:textId="6D7D339F" w:rsidR="0057608C" w:rsidRPr="00FD7F9E" w:rsidRDefault="0057608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A50BE" w:rsidRPr="00FD7F9E">
        <w:rPr>
          <w:rFonts w:ascii="Times New Roman" w:hAnsi="Times New Roman" w:cs="Times New Roman"/>
          <w:color w:val="000000" w:themeColor="text1"/>
        </w:rPr>
        <w:t>Inter-Am. Comm’n H.R</w:t>
      </w:r>
      <w:r w:rsidR="008A50BE" w:rsidRPr="00FD7F9E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8A50BE" w:rsidRPr="00FD7F9E">
        <w:rPr>
          <w:rFonts w:ascii="Times New Roman" w:hAnsi="Times New Roman" w:cs="Times New Roman"/>
          <w:color w:val="000000" w:themeColor="text1"/>
        </w:rPr>
        <w:t>,</w:t>
      </w:r>
      <w:r w:rsidR="00FD7F9E" w:rsidRPr="00FD7F9E">
        <w:rPr>
          <w:rFonts w:ascii="Times New Roman" w:hAnsi="Times New Roman" w:cs="Times New Roman"/>
          <w:color w:val="000000" w:themeColor="text1"/>
        </w:rPr>
        <w:t xml:space="preserve"> </w:t>
      </w:r>
      <w:r w:rsidR="00FD7F9E" w:rsidRPr="00FD7F9E">
        <w:rPr>
          <w:rFonts w:ascii="Times New Roman" w:hAnsi="Times New Roman" w:cs="Times New Roman"/>
          <w:i/>
          <w:iCs/>
          <w:color w:val="000000" w:themeColor="text1"/>
        </w:rPr>
        <w:t xml:space="preserve">IACHR Condemns Violent Killings in Nicaragua, </w:t>
      </w:r>
      <w:r w:rsidR="00FD7F9E" w:rsidRPr="00FD7F9E">
        <w:rPr>
          <w:rFonts w:ascii="Times New Roman" w:hAnsi="Times New Roman" w:cs="Times New Roman"/>
          <w:color w:val="000000" w:themeColor="text1"/>
        </w:rPr>
        <w:t xml:space="preserve">Organization of American States (Dec. </w:t>
      </w:r>
      <w:r w:rsidR="00FD7F9E">
        <w:rPr>
          <w:rFonts w:ascii="Times New Roman" w:hAnsi="Times New Roman" w:cs="Times New Roman"/>
          <w:color w:val="000000" w:themeColor="text1"/>
        </w:rPr>
        <w:t>13</w:t>
      </w:r>
      <w:r w:rsidR="00FD7F9E" w:rsidRPr="00FD7F9E">
        <w:rPr>
          <w:rFonts w:ascii="Times New Roman" w:hAnsi="Times New Roman" w:cs="Times New Roman"/>
          <w:color w:val="000000" w:themeColor="text1"/>
        </w:rPr>
        <w:t>, 2018), https://www.oas.org/en/iachr/media_center/PReleases/2018/265.asp</w:t>
      </w:r>
      <w:r w:rsidR="00FD7F9E" w:rsidRPr="00FD7F9E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</w:endnote>
  <w:endnote w:id="25">
    <w:p w14:paraId="69A25867" w14:textId="22ACBC8F" w:rsidR="00546A19" w:rsidRPr="00546A19" w:rsidRDefault="00546A1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033FA">
        <w:rPr>
          <w:rFonts w:ascii="Times New Roman" w:hAnsi="Times New Roman" w:cs="Times New Roman"/>
          <w:i/>
          <w:iCs/>
        </w:rPr>
        <w:t>See</w:t>
      </w:r>
      <w:r w:rsidR="00837EC3" w:rsidRPr="004033FA">
        <w:rPr>
          <w:rFonts w:ascii="Times New Roman" w:hAnsi="Times New Roman" w:cs="Times New Roman"/>
          <w:i/>
          <w:iCs/>
        </w:rPr>
        <w:t xml:space="preserve"> </w:t>
      </w:r>
      <w:r w:rsidR="00963FF1" w:rsidRPr="004033FA">
        <w:rPr>
          <w:rFonts w:ascii="Times New Roman" w:hAnsi="Times New Roman" w:cs="Times New Roman"/>
        </w:rPr>
        <w:t xml:space="preserve">Office of the High </w:t>
      </w:r>
      <w:r w:rsidR="00963FF1" w:rsidRPr="004033FA">
        <w:rPr>
          <w:rFonts w:ascii="Times New Roman" w:hAnsi="Times New Roman" w:cs="Times New Roman"/>
          <w:color w:val="000000" w:themeColor="text1"/>
        </w:rPr>
        <w:t>Commissioner</w:t>
      </w:r>
      <w:r w:rsidR="00F460A4" w:rsidRPr="004033FA">
        <w:rPr>
          <w:rFonts w:ascii="Times New Roman" w:hAnsi="Times New Roman" w:cs="Times New Roman"/>
          <w:color w:val="000000" w:themeColor="text1"/>
        </w:rPr>
        <w:t xml:space="preserve"> for Human Rights</w:t>
      </w:r>
      <w:r w:rsidR="00963FF1" w:rsidRPr="004033FA">
        <w:rPr>
          <w:rFonts w:ascii="Times New Roman" w:hAnsi="Times New Roman" w:cs="Times New Roman"/>
          <w:color w:val="000000" w:themeColor="text1"/>
        </w:rPr>
        <w:t>,</w:t>
      </w:r>
      <w:r w:rsidR="00F460A4" w:rsidRPr="004033FA">
        <w:rPr>
          <w:rFonts w:ascii="Times New Roman" w:hAnsi="Times New Roman" w:cs="Times New Roman"/>
          <w:color w:val="000000" w:themeColor="text1"/>
        </w:rPr>
        <w:t xml:space="preserve"> </w:t>
      </w:r>
      <w:r w:rsidR="00F460A4" w:rsidRPr="004033FA">
        <w:rPr>
          <w:rFonts w:ascii="Times New Roman" w:hAnsi="Times New Roman" w:cs="Times New Roman"/>
          <w:i/>
          <w:iCs/>
          <w:color w:val="000000" w:themeColor="text1"/>
        </w:rPr>
        <w:t xml:space="preserve">Civil Society Space and the United Nations Human Rights System: A Practical Guide </w:t>
      </w:r>
      <w:r w:rsidR="00F460A4" w:rsidRPr="004033FA">
        <w:rPr>
          <w:rFonts w:ascii="Times New Roman" w:hAnsi="Times New Roman" w:cs="Times New Roman"/>
          <w:color w:val="000000" w:themeColor="text1"/>
        </w:rPr>
        <w:t xml:space="preserve">(2020), </w:t>
      </w:r>
      <w:r w:rsidR="00963FF1" w:rsidRPr="004033FA">
        <w:rPr>
          <w:rFonts w:ascii="Times New Roman" w:hAnsi="Times New Roman" w:cs="Times New Roman"/>
          <w:color w:val="000000" w:themeColor="text1"/>
        </w:rPr>
        <w:t xml:space="preserve"> </w:t>
      </w:r>
      <w:hyperlink r:id="rId7" w:tgtFrame="_new" w:history="1">
        <w:r w:rsidR="00837EC3" w:rsidRPr="004033FA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https://www.ohchr.org/sites/default/files/CS_space_UNHRSystem_Guide_0.pdf</w:t>
        </w:r>
      </w:hyperlink>
      <w:r w:rsidR="00837EC3" w:rsidRPr="004033FA">
        <w:rPr>
          <w:rFonts w:ascii="Times New Roman" w:hAnsi="Times New Roman" w:cs="Times New Roman"/>
          <w:color w:val="000000" w:themeColor="text1"/>
        </w:rPr>
        <w:t>.</w:t>
      </w:r>
    </w:p>
  </w:endnote>
  <w:endnote w:id="26">
    <w:p w14:paraId="7811F101" w14:textId="68F43752" w:rsidR="00C05597" w:rsidRDefault="00C05597" w:rsidP="00C0559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033FA">
        <w:rPr>
          <w:rFonts w:ascii="Times New Roman" w:hAnsi="Times New Roman" w:cs="Times New Roman"/>
        </w:rPr>
        <w:t xml:space="preserve">Amnesty Int’l, </w:t>
      </w:r>
      <w:r w:rsidR="004033FA">
        <w:rPr>
          <w:rFonts w:ascii="Times New Roman" w:hAnsi="Times New Roman" w:cs="Times New Roman"/>
          <w:i/>
          <w:iCs/>
        </w:rPr>
        <w:t xml:space="preserve">Nicaragua: the state must uphold, without delay, the judgement issued by the Inter-American Court of </w:t>
      </w:r>
      <w:r w:rsidR="004033FA" w:rsidRPr="00DF6818">
        <w:rPr>
          <w:rFonts w:ascii="Times New Roman" w:hAnsi="Times New Roman" w:cs="Times New Roman"/>
          <w:i/>
          <w:iCs/>
          <w:color w:val="000000" w:themeColor="text1"/>
        </w:rPr>
        <w:t>Human Rights</w:t>
      </w:r>
      <w:r w:rsidR="004033FA" w:rsidRPr="00DF6818">
        <w:rPr>
          <w:rFonts w:ascii="Times New Roman" w:hAnsi="Times New Roman" w:cs="Times New Roman"/>
          <w:color w:val="000000" w:themeColor="text1"/>
        </w:rPr>
        <w:t>, AI Index AMR 43/6173/2017.</w:t>
      </w:r>
    </w:p>
  </w:endnote>
  <w:endnote w:id="27">
    <w:p w14:paraId="6357B909" w14:textId="195463D1" w:rsidR="00C05597" w:rsidRPr="001D3995" w:rsidRDefault="00C05597" w:rsidP="00C0559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D3995" w:rsidRPr="001D3995">
        <w:rPr>
          <w:rFonts w:ascii="Times New Roman" w:hAnsi="Times New Roman" w:cs="Times New Roman"/>
          <w:i/>
          <w:iCs/>
        </w:rPr>
        <w:t>Id</w:t>
      </w:r>
      <w:r w:rsidR="001D3995" w:rsidRPr="001D3995">
        <w:rPr>
          <w:rFonts w:ascii="Times New Roman" w:hAnsi="Times New Roman" w:cs="Times New Roman"/>
        </w:rPr>
        <w:t>.</w:t>
      </w:r>
    </w:p>
  </w:endnote>
  <w:endnote w:id="28">
    <w:p w14:paraId="376269E8" w14:textId="01A020BD" w:rsidR="00C05597" w:rsidRDefault="00C05597" w:rsidP="00C0559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D3995" w:rsidRPr="00DF6818">
        <w:rPr>
          <w:rFonts w:ascii="Times New Roman" w:hAnsi="Times New Roman" w:cs="Times New Roman"/>
          <w:color w:val="000000" w:themeColor="text1"/>
        </w:rPr>
        <w:t xml:space="preserve">Freedom House, </w:t>
      </w:r>
      <w:r w:rsidR="001D3995" w:rsidRPr="00DF6818">
        <w:rPr>
          <w:rFonts w:ascii="Times New Roman" w:hAnsi="Times New Roman" w:cs="Times New Roman"/>
          <w:i/>
          <w:iCs/>
          <w:color w:val="000000" w:themeColor="text1"/>
        </w:rPr>
        <w:t xml:space="preserve">Freedom in the World 2024: Nicaragua, Freedom House </w:t>
      </w:r>
      <w:r w:rsidR="001D3995" w:rsidRPr="001D3995">
        <w:rPr>
          <w:rFonts w:ascii="Times New Roman" w:hAnsi="Times New Roman" w:cs="Times New Roman"/>
          <w:color w:val="000000" w:themeColor="text1"/>
        </w:rPr>
        <w:t>(2024),</w:t>
      </w:r>
      <w:r w:rsidR="001D3995" w:rsidRPr="00DF681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D3995" w:rsidRPr="00A27E77">
        <w:rPr>
          <w:rFonts w:ascii="Times New Roman" w:hAnsi="Times New Roman" w:cs="Times New Roman"/>
          <w:color w:val="000000" w:themeColor="text1"/>
        </w:rPr>
        <w:t>https://freedomhouse.org/country/nicaragua/freedom-world/2024</w:t>
      </w:r>
      <w:r w:rsidR="001D3995" w:rsidRPr="00A27E77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</w:endnote>
  <w:endnote w:id="29">
    <w:p w14:paraId="5585C8BD" w14:textId="287BD9F4" w:rsidR="00C05597" w:rsidRPr="00592FBE" w:rsidRDefault="00C05597" w:rsidP="00C05597">
      <w:pPr>
        <w:pStyle w:val="EndnoteText"/>
        <w:rPr>
          <w:rFonts w:ascii="Times New Roman" w:hAnsi="Times New Roman" w:cs="Times New Roman"/>
        </w:rPr>
      </w:pPr>
      <w:r>
        <w:rPr>
          <w:rStyle w:val="EndnoteReference"/>
        </w:rPr>
        <w:endnoteRef/>
      </w:r>
      <w:r>
        <w:t xml:space="preserve"> </w:t>
      </w:r>
      <w:r w:rsidR="001D3995" w:rsidRPr="001D3995">
        <w:rPr>
          <w:rFonts w:ascii="Times New Roman" w:hAnsi="Times New Roman" w:cs="Times New Roman"/>
          <w:i/>
          <w:iCs/>
        </w:rPr>
        <w:t>Id</w:t>
      </w:r>
      <w:r w:rsidR="001D3995" w:rsidRPr="001D3995">
        <w:rPr>
          <w:rFonts w:ascii="Times New Roman" w:hAnsi="Times New Roman" w:cs="Times New Roman"/>
        </w:rPr>
        <w:t>.</w:t>
      </w:r>
    </w:p>
  </w:endnote>
  <w:endnote w:id="30">
    <w:p w14:paraId="28FF3ADB" w14:textId="55554FDE" w:rsidR="0072045F" w:rsidRPr="009025D1" w:rsidRDefault="0072045F">
      <w:pPr>
        <w:pStyle w:val="EndnoteText"/>
        <w:rPr>
          <w:rFonts w:ascii="Times New Roman" w:hAnsi="Times New Roman" w:cs="Times New Roman"/>
        </w:rPr>
      </w:pPr>
      <w:r w:rsidRPr="00592FBE">
        <w:rPr>
          <w:rStyle w:val="EndnoteReference"/>
          <w:rFonts w:ascii="Times New Roman" w:hAnsi="Times New Roman" w:cs="Times New Roman"/>
        </w:rPr>
        <w:endnoteRef/>
      </w:r>
      <w:r w:rsidRPr="00592FBE">
        <w:rPr>
          <w:rFonts w:ascii="Times New Roman" w:hAnsi="Times New Roman" w:cs="Times New Roman"/>
        </w:rPr>
        <w:t xml:space="preserve"> </w:t>
      </w:r>
      <w:r w:rsidR="00170456" w:rsidRPr="00592FBE">
        <w:rPr>
          <w:rFonts w:ascii="Times New Roman" w:hAnsi="Times New Roman" w:cs="Times New Roman"/>
        </w:rPr>
        <w:t xml:space="preserve">Rep. of the </w:t>
      </w:r>
      <w:r w:rsidR="00906122" w:rsidRPr="00592FBE">
        <w:rPr>
          <w:rFonts w:ascii="Times New Roman" w:hAnsi="Times New Roman" w:cs="Times New Roman"/>
        </w:rPr>
        <w:t>United Nations High Commissioner for Human Rights,</w:t>
      </w:r>
      <w:r w:rsidR="00EC00D9" w:rsidRPr="00592FBE">
        <w:rPr>
          <w:rFonts w:ascii="Times New Roman" w:hAnsi="Times New Roman" w:cs="Times New Roman"/>
        </w:rPr>
        <w:t xml:space="preserve"> </w:t>
      </w:r>
      <w:r w:rsidR="005538A6" w:rsidRPr="00592FBE">
        <w:rPr>
          <w:rFonts w:ascii="Times New Roman" w:hAnsi="Times New Roman" w:cs="Times New Roman"/>
          <w:i/>
          <w:iCs/>
        </w:rPr>
        <w:t xml:space="preserve">Report of the Group of Human Rights Experts </w:t>
      </w:r>
      <w:r w:rsidR="005538A6" w:rsidRPr="009025D1">
        <w:rPr>
          <w:rFonts w:ascii="Times New Roman" w:hAnsi="Times New Roman" w:cs="Times New Roman"/>
          <w:i/>
          <w:iCs/>
        </w:rPr>
        <w:t>on Nicaragua</w:t>
      </w:r>
      <w:r w:rsidR="005538A6" w:rsidRPr="009025D1">
        <w:rPr>
          <w:rFonts w:ascii="Times New Roman" w:hAnsi="Times New Roman" w:cs="Times New Roman"/>
        </w:rPr>
        <w:t>, U.N. Doc. A/HRC/55/27</w:t>
      </w:r>
      <w:r w:rsidR="00533BC3" w:rsidRPr="009025D1">
        <w:rPr>
          <w:rFonts w:ascii="Times New Roman" w:hAnsi="Times New Roman" w:cs="Times New Roman"/>
        </w:rPr>
        <w:t xml:space="preserve"> (2024).</w:t>
      </w:r>
    </w:p>
  </w:endnote>
  <w:endnote w:id="31">
    <w:p w14:paraId="58D3EE99" w14:textId="638E2357" w:rsidR="00D74C91" w:rsidRDefault="00D74C91">
      <w:pPr>
        <w:pStyle w:val="EndnoteText"/>
      </w:pPr>
      <w:r w:rsidRPr="009025D1">
        <w:rPr>
          <w:rStyle w:val="EndnoteReference"/>
          <w:rFonts w:ascii="Times New Roman" w:hAnsi="Times New Roman" w:cs="Times New Roman"/>
        </w:rPr>
        <w:endnoteRef/>
      </w:r>
      <w:r w:rsidRPr="009025D1">
        <w:rPr>
          <w:rFonts w:ascii="Times New Roman" w:hAnsi="Times New Roman" w:cs="Times New Roman"/>
        </w:rPr>
        <w:t xml:space="preserve"> </w:t>
      </w:r>
      <w:r w:rsidR="0030392F" w:rsidRPr="009025D1">
        <w:rPr>
          <w:rFonts w:ascii="Times New Roman" w:hAnsi="Times New Roman" w:cs="Times New Roman"/>
          <w:i/>
          <w:iCs/>
          <w:color w:val="000000" w:themeColor="text1"/>
        </w:rPr>
        <w:t xml:space="preserve">Press Statement, U.S. Dep’t of State, Promoting Accountability for Nicaraguan Officials </w:t>
      </w:r>
      <w:r w:rsidR="0030392F" w:rsidRPr="009025D1">
        <w:rPr>
          <w:rFonts w:ascii="Times New Roman" w:hAnsi="Times New Roman" w:cs="Times New Roman"/>
          <w:color w:val="000000" w:themeColor="text1"/>
        </w:rPr>
        <w:t>(May 15, 2024),</w:t>
      </w:r>
      <w:r w:rsidR="009025D1" w:rsidRPr="009025D1">
        <w:rPr>
          <w:rFonts w:ascii="Times New Roman" w:hAnsi="Times New Roman" w:cs="Times New Roman"/>
          <w:color w:val="000000" w:themeColor="text1"/>
        </w:rPr>
        <w:t xml:space="preserve"> </w:t>
      </w:r>
      <w:r w:rsidR="009025D1" w:rsidRPr="008C6E00">
        <w:rPr>
          <w:rFonts w:ascii="Times New Roman" w:hAnsi="Times New Roman" w:cs="Times New Roman"/>
          <w:color w:val="000000" w:themeColor="text1"/>
        </w:rPr>
        <w:t>https://www.state.gov/promoting-accountability-for-nicaraguan-officials/</w:t>
      </w:r>
      <w:r w:rsidR="009025D1" w:rsidRPr="009025D1">
        <w:rPr>
          <w:rFonts w:ascii="Times New Roman" w:hAnsi="Times New Roman" w:cs="Times New Roman"/>
          <w:color w:val="000000" w:themeColor="text1"/>
        </w:rPr>
        <w:t xml:space="preserve"> </w:t>
      </w:r>
      <w:r w:rsidR="009025D1" w:rsidRPr="009025D1">
        <w:rPr>
          <w:rFonts w:ascii="Times New Roman" w:hAnsi="Times New Roman" w:cs="Times New Roman"/>
        </w:rPr>
        <w:t>(last visited Oct. 2, 2024).</w:t>
      </w:r>
    </w:p>
  </w:endnote>
  <w:endnote w:id="32">
    <w:p w14:paraId="34E45008" w14:textId="5C883C5C" w:rsidR="00645FEE" w:rsidRPr="009025D1" w:rsidRDefault="00645FE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9025D1" w:rsidRPr="009025D1">
        <w:rPr>
          <w:rFonts w:ascii="Times New Roman" w:hAnsi="Times New Roman" w:cs="Times New Roman"/>
          <w:i/>
          <w:iCs/>
        </w:rPr>
        <w:t>Id.</w:t>
      </w:r>
    </w:p>
  </w:endnote>
  <w:endnote w:id="33">
    <w:p w14:paraId="7DF7FF37" w14:textId="5A05F186" w:rsidR="00403C45" w:rsidRDefault="00403C45">
      <w:pPr>
        <w:pStyle w:val="EndnoteText"/>
      </w:pPr>
      <w:r>
        <w:rPr>
          <w:rStyle w:val="EndnoteReference"/>
        </w:rPr>
        <w:endnoteRef/>
      </w:r>
      <w:r w:rsidR="00156631">
        <w:t xml:space="preserve"> </w:t>
      </w:r>
      <w:r w:rsidR="00156631" w:rsidRPr="00952778">
        <w:rPr>
          <w:rFonts w:ascii="Times New Roman" w:hAnsi="Times New Roman" w:cs="Times New Roman"/>
          <w:i/>
          <w:iCs/>
        </w:rPr>
        <w:t>Press Statement</w:t>
      </w:r>
      <w:r w:rsidR="00156631" w:rsidRPr="00952778">
        <w:rPr>
          <w:rFonts w:ascii="Times New Roman" w:hAnsi="Times New Roman" w:cs="Times New Roman"/>
        </w:rPr>
        <w:t xml:space="preserve">, U.S. Dep’t of the Treasury, </w:t>
      </w:r>
      <w:r w:rsidR="00156631" w:rsidRPr="00952778">
        <w:rPr>
          <w:rFonts w:ascii="Times New Roman" w:hAnsi="Times New Roman" w:cs="Times New Roman"/>
          <w:i/>
          <w:iCs/>
        </w:rPr>
        <w:t>Treasury Sanctions Nicaragua-Based Russian Institutions and Gold Companies</w:t>
      </w:r>
      <w:r w:rsidR="00952778" w:rsidRPr="00952778">
        <w:rPr>
          <w:rFonts w:ascii="Times New Roman" w:hAnsi="Times New Roman" w:cs="Times New Roman"/>
          <w:i/>
          <w:iCs/>
        </w:rPr>
        <w:t xml:space="preserve"> </w:t>
      </w:r>
      <w:r w:rsidR="00952778" w:rsidRPr="00952778">
        <w:rPr>
          <w:rFonts w:ascii="Times New Roman" w:hAnsi="Times New Roman" w:cs="Times New Roman"/>
        </w:rPr>
        <w:t>(May 15</w:t>
      </w:r>
      <w:r w:rsidR="00156631" w:rsidRPr="00952778">
        <w:rPr>
          <w:rFonts w:ascii="Times New Roman" w:hAnsi="Times New Roman" w:cs="Times New Roman"/>
        </w:rPr>
        <w:t>,</w:t>
      </w:r>
      <w:r w:rsidR="00952778" w:rsidRPr="00952778">
        <w:rPr>
          <w:rFonts w:ascii="Times New Roman" w:hAnsi="Times New Roman" w:cs="Times New Roman"/>
        </w:rPr>
        <w:t xml:space="preserve"> 2024),</w:t>
      </w:r>
      <w:r w:rsidR="00156631" w:rsidRPr="00952778">
        <w:rPr>
          <w:rFonts w:ascii="Times New Roman" w:hAnsi="Times New Roman" w:cs="Times New Roman"/>
          <w:i/>
          <w:iCs/>
        </w:rPr>
        <w:t xml:space="preserve"> </w:t>
      </w:r>
      <w:hyperlink r:id="rId8" w:history="1">
        <w:r w:rsidR="00952778" w:rsidRPr="00952778">
          <w:rPr>
            <w:rStyle w:val="Hyperlink"/>
            <w:rFonts w:ascii="Times New Roman" w:hAnsi="Times New Roman" w:cs="Times New Roman"/>
            <w:i/>
            <w:iCs/>
            <w:color w:val="000000" w:themeColor="text1"/>
            <w:u w:val="none"/>
          </w:rPr>
          <w:t>https</w:t>
        </w:r>
        <w:r w:rsidR="00952778" w:rsidRPr="0095277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://home.treasury.gov/news/press-releases/jy2339</w:t>
        </w:r>
      </w:hyperlink>
      <w:r w:rsidR="00952778" w:rsidRPr="00952778">
        <w:rPr>
          <w:rFonts w:ascii="Times New Roman" w:hAnsi="Times New Roman" w:cs="Times New Roman"/>
          <w:color w:val="000000" w:themeColor="text1"/>
        </w:rPr>
        <w:t xml:space="preserve"> </w:t>
      </w:r>
      <w:r w:rsidR="00952778" w:rsidRPr="00952778">
        <w:rPr>
          <w:rFonts w:ascii="Times New Roman" w:hAnsi="Times New Roman" w:cs="Times New Roman"/>
        </w:rPr>
        <w:t>(last visited Oct. 2, 2024).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8061D" w14:textId="77777777" w:rsidR="00D76193" w:rsidRDefault="00D76193" w:rsidP="00DD763D">
      <w:pPr>
        <w:spacing w:after="0" w:line="240" w:lineRule="auto"/>
      </w:pPr>
      <w:r>
        <w:separator/>
      </w:r>
    </w:p>
  </w:footnote>
  <w:footnote w:type="continuationSeparator" w:id="0">
    <w:p w14:paraId="0CD994F4" w14:textId="77777777" w:rsidR="00D76193" w:rsidRDefault="00D76193" w:rsidP="00DD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33E5"/>
    <w:multiLevelType w:val="hybridMultilevel"/>
    <w:tmpl w:val="B72EF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A5A"/>
    <w:multiLevelType w:val="hybridMultilevel"/>
    <w:tmpl w:val="9D2C2B8C"/>
    <w:lvl w:ilvl="0" w:tplc="A3381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05169"/>
    <w:multiLevelType w:val="hybridMultilevel"/>
    <w:tmpl w:val="E9FE3B44"/>
    <w:lvl w:ilvl="0" w:tplc="AEA807A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2067C6"/>
    <w:multiLevelType w:val="hybridMultilevel"/>
    <w:tmpl w:val="71B0E894"/>
    <w:lvl w:ilvl="0" w:tplc="ECCAA2D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88097">
    <w:abstractNumId w:val="1"/>
  </w:num>
  <w:num w:numId="2" w16cid:durableId="625698297">
    <w:abstractNumId w:val="0"/>
  </w:num>
  <w:num w:numId="3" w16cid:durableId="1578399640">
    <w:abstractNumId w:val="2"/>
  </w:num>
  <w:num w:numId="4" w16cid:durableId="71782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81"/>
    <w:rsid w:val="000001CF"/>
    <w:rsid w:val="0000585B"/>
    <w:rsid w:val="00005B27"/>
    <w:rsid w:val="00006186"/>
    <w:rsid w:val="00012663"/>
    <w:rsid w:val="00013379"/>
    <w:rsid w:val="00014501"/>
    <w:rsid w:val="000239A0"/>
    <w:rsid w:val="000322DA"/>
    <w:rsid w:val="00034AF5"/>
    <w:rsid w:val="0004004E"/>
    <w:rsid w:val="000401CC"/>
    <w:rsid w:val="000500E6"/>
    <w:rsid w:val="0005088B"/>
    <w:rsid w:val="000602E0"/>
    <w:rsid w:val="00061B92"/>
    <w:rsid w:val="00062004"/>
    <w:rsid w:val="00064CFB"/>
    <w:rsid w:val="00066FC7"/>
    <w:rsid w:val="0007523D"/>
    <w:rsid w:val="00076C97"/>
    <w:rsid w:val="0008096F"/>
    <w:rsid w:val="0008167E"/>
    <w:rsid w:val="000861A1"/>
    <w:rsid w:val="00090BE3"/>
    <w:rsid w:val="000B38A1"/>
    <w:rsid w:val="000B6555"/>
    <w:rsid w:val="000B671D"/>
    <w:rsid w:val="000B72FE"/>
    <w:rsid w:val="000C3F56"/>
    <w:rsid w:val="000C3FDD"/>
    <w:rsid w:val="000E2BCA"/>
    <w:rsid w:val="000E6D9B"/>
    <w:rsid w:val="000E70C9"/>
    <w:rsid w:val="00100C5E"/>
    <w:rsid w:val="001025D3"/>
    <w:rsid w:val="00106B38"/>
    <w:rsid w:val="00107268"/>
    <w:rsid w:val="00114CB6"/>
    <w:rsid w:val="00121A90"/>
    <w:rsid w:val="00121DF3"/>
    <w:rsid w:val="001277BB"/>
    <w:rsid w:val="00127C0C"/>
    <w:rsid w:val="00131624"/>
    <w:rsid w:val="00143C4B"/>
    <w:rsid w:val="00150968"/>
    <w:rsid w:val="001523B7"/>
    <w:rsid w:val="00152C70"/>
    <w:rsid w:val="00156209"/>
    <w:rsid w:val="00156631"/>
    <w:rsid w:val="00170456"/>
    <w:rsid w:val="00176C08"/>
    <w:rsid w:val="00177043"/>
    <w:rsid w:val="00181CDC"/>
    <w:rsid w:val="00183E49"/>
    <w:rsid w:val="00185B78"/>
    <w:rsid w:val="001A0AA8"/>
    <w:rsid w:val="001A1EC1"/>
    <w:rsid w:val="001A2546"/>
    <w:rsid w:val="001A2960"/>
    <w:rsid w:val="001A36A5"/>
    <w:rsid w:val="001A4E22"/>
    <w:rsid w:val="001A7C12"/>
    <w:rsid w:val="001B1F2E"/>
    <w:rsid w:val="001C143D"/>
    <w:rsid w:val="001C237F"/>
    <w:rsid w:val="001C5CF5"/>
    <w:rsid w:val="001C6EDB"/>
    <w:rsid w:val="001D0E09"/>
    <w:rsid w:val="001D2ECA"/>
    <w:rsid w:val="001D3840"/>
    <w:rsid w:val="001D3995"/>
    <w:rsid w:val="001D551A"/>
    <w:rsid w:val="001D7BEB"/>
    <w:rsid w:val="001E096E"/>
    <w:rsid w:val="001E76CA"/>
    <w:rsid w:val="001E76F5"/>
    <w:rsid w:val="001F22CE"/>
    <w:rsid w:val="001F386F"/>
    <w:rsid w:val="00201876"/>
    <w:rsid w:val="002030E1"/>
    <w:rsid w:val="00205A4B"/>
    <w:rsid w:val="00206D8F"/>
    <w:rsid w:val="00211E3A"/>
    <w:rsid w:val="0022028D"/>
    <w:rsid w:val="00231C21"/>
    <w:rsid w:val="00234A54"/>
    <w:rsid w:val="002426D6"/>
    <w:rsid w:val="00247337"/>
    <w:rsid w:val="00251B3F"/>
    <w:rsid w:val="00261D09"/>
    <w:rsid w:val="00264A27"/>
    <w:rsid w:val="00266597"/>
    <w:rsid w:val="00275623"/>
    <w:rsid w:val="00276BEC"/>
    <w:rsid w:val="0028617C"/>
    <w:rsid w:val="00287FFE"/>
    <w:rsid w:val="00291564"/>
    <w:rsid w:val="00296CB5"/>
    <w:rsid w:val="002A20BE"/>
    <w:rsid w:val="002A3E16"/>
    <w:rsid w:val="002A5A39"/>
    <w:rsid w:val="002B075C"/>
    <w:rsid w:val="002C0183"/>
    <w:rsid w:val="002C0E43"/>
    <w:rsid w:val="002C257C"/>
    <w:rsid w:val="002D3DBC"/>
    <w:rsid w:val="002D5840"/>
    <w:rsid w:val="002D5F47"/>
    <w:rsid w:val="002D7C4F"/>
    <w:rsid w:val="002E2B7E"/>
    <w:rsid w:val="002E2F13"/>
    <w:rsid w:val="002E7A4D"/>
    <w:rsid w:val="00303326"/>
    <w:rsid w:val="0030392F"/>
    <w:rsid w:val="00303B5D"/>
    <w:rsid w:val="00303F4E"/>
    <w:rsid w:val="00311A7C"/>
    <w:rsid w:val="00315FC8"/>
    <w:rsid w:val="00317AC4"/>
    <w:rsid w:val="00321F33"/>
    <w:rsid w:val="00322906"/>
    <w:rsid w:val="00323A00"/>
    <w:rsid w:val="00324834"/>
    <w:rsid w:val="003275A5"/>
    <w:rsid w:val="0033699F"/>
    <w:rsid w:val="00343871"/>
    <w:rsid w:val="00346A38"/>
    <w:rsid w:val="00363236"/>
    <w:rsid w:val="0036489A"/>
    <w:rsid w:val="003657D6"/>
    <w:rsid w:val="003827C2"/>
    <w:rsid w:val="00383238"/>
    <w:rsid w:val="00387D7E"/>
    <w:rsid w:val="003921EC"/>
    <w:rsid w:val="00393E53"/>
    <w:rsid w:val="003945CF"/>
    <w:rsid w:val="003A1EC5"/>
    <w:rsid w:val="003A7D98"/>
    <w:rsid w:val="003B2951"/>
    <w:rsid w:val="003B7019"/>
    <w:rsid w:val="003C3E2C"/>
    <w:rsid w:val="003C6D9D"/>
    <w:rsid w:val="003D22B0"/>
    <w:rsid w:val="003E2F00"/>
    <w:rsid w:val="003E3E8A"/>
    <w:rsid w:val="003E52FC"/>
    <w:rsid w:val="003F0A28"/>
    <w:rsid w:val="003F145C"/>
    <w:rsid w:val="003F19D8"/>
    <w:rsid w:val="003F598B"/>
    <w:rsid w:val="003F7AF7"/>
    <w:rsid w:val="004033FA"/>
    <w:rsid w:val="00403651"/>
    <w:rsid w:val="00403C45"/>
    <w:rsid w:val="0040421F"/>
    <w:rsid w:val="00406915"/>
    <w:rsid w:val="00407BC5"/>
    <w:rsid w:val="004216A0"/>
    <w:rsid w:val="004237D7"/>
    <w:rsid w:val="0042762F"/>
    <w:rsid w:val="004276E0"/>
    <w:rsid w:val="004301F2"/>
    <w:rsid w:val="004368B2"/>
    <w:rsid w:val="004437E8"/>
    <w:rsid w:val="004462DC"/>
    <w:rsid w:val="00447258"/>
    <w:rsid w:val="00450D8E"/>
    <w:rsid w:val="0045130F"/>
    <w:rsid w:val="0045276F"/>
    <w:rsid w:val="004577B5"/>
    <w:rsid w:val="00462366"/>
    <w:rsid w:val="0046562F"/>
    <w:rsid w:val="0046599E"/>
    <w:rsid w:val="004668CB"/>
    <w:rsid w:val="004671DD"/>
    <w:rsid w:val="00472543"/>
    <w:rsid w:val="0047291D"/>
    <w:rsid w:val="00472BDA"/>
    <w:rsid w:val="00473780"/>
    <w:rsid w:val="00475FA3"/>
    <w:rsid w:val="00480C9B"/>
    <w:rsid w:val="004820D6"/>
    <w:rsid w:val="004824D5"/>
    <w:rsid w:val="004924B5"/>
    <w:rsid w:val="004936B2"/>
    <w:rsid w:val="004975AA"/>
    <w:rsid w:val="004A27DF"/>
    <w:rsid w:val="004B2888"/>
    <w:rsid w:val="004B381B"/>
    <w:rsid w:val="004B7E04"/>
    <w:rsid w:val="004C4CB1"/>
    <w:rsid w:val="004C6578"/>
    <w:rsid w:val="004E3129"/>
    <w:rsid w:val="004F22EE"/>
    <w:rsid w:val="004F284A"/>
    <w:rsid w:val="004F3E9A"/>
    <w:rsid w:val="00500761"/>
    <w:rsid w:val="00501F34"/>
    <w:rsid w:val="00507F78"/>
    <w:rsid w:val="00513917"/>
    <w:rsid w:val="00520B23"/>
    <w:rsid w:val="00523B5E"/>
    <w:rsid w:val="00524179"/>
    <w:rsid w:val="00524E91"/>
    <w:rsid w:val="00526CC2"/>
    <w:rsid w:val="005307FF"/>
    <w:rsid w:val="00533BC3"/>
    <w:rsid w:val="0053697B"/>
    <w:rsid w:val="00544819"/>
    <w:rsid w:val="005457CA"/>
    <w:rsid w:val="00546A19"/>
    <w:rsid w:val="005507D6"/>
    <w:rsid w:val="005538A6"/>
    <w:rsid w:val="00554C83"/>
    <w:rsid w:val="00556165"/>
    <w:rsid w:val="005634EE"/>
    <w:rsid w:val="005679B3"/>
    <w:rsid w:val="00575D6B"/>
    <w:rsid w:val="0057608C"/>
    <w:rsid w:val="00583EAF"/>
    <w:rsid w:val="00586B3D"/>
    <w:rsid w:val="00586FD9"/>
    <w:rsid w:val="00592FBE"/>
    <w:rsid w:val="005959B1"/>
    <w:rsid w:val="00596B6A"/>
    <w:rsid w:val="005979D6"/>
    <w:rsid w:val="005979EE"/>
    <w:rsid w:val="005A16A4"/>
    <w:rsid w:val="005B2524"/>
    <w:rsid w:val="005C04A8"/>
    <w:rsid w:val="005C24F5"/>
    <w:rsid w:val="005C543C"/>
    <w:rsid w:val="005C769E"/>
    <w:rsid w:val="005D542F"/>
    <w:rsid w:val="005D5E7A"/>
    <w:rsid w:val="005E0457"/>
    <w:rsid w:val="005E3722"/>
    <w:rsid w:val="005F2711"/>
    <w:rsid w:val="00605856"/>
    <w:rsid w:val="006062C1"/>
    <w:rsid w:val="00610E74"/>
    <w:rsid w:val="00612C05"/>
    <w:rsid w:val="0061469F"/>
    <w:rsid w:val="006148A3"/>
    <w:rsid w:val="00637613"/>
    <w:rsid w:val="00641600"/>
    <w:rsid w:val="00642405"/>
    <w:rsid w:val="0064412F"/>
    <w:rsid w:val="00645FEE"/>
    <w:rsid w:val="006536A8"/>
    <w:rsid w:val="00657D48"/>
    <w:rsid w:val="00664FD1"/>
    <w:rsid w:val="00674D11"/>
    <w:rsid w:val="00677783"/>
    <w:rsid w:val="006803FA"/>
    <w:rsid w:val="00682399"/>
    <w:rsid w:val="00683CD1"/>
    <w:rsid w:val="00686E08"/>
    <w:rsid w:val="0068703E"/>
    <w:rsid w:val="00691834"/>
    <w:rsid w:val="006A2F79"/>
    <w:rsid w:val="006A3C8C"/>
    <w:rsid w:val="006B173B"/>
    <w:rsid w:val="006B2CDE"/>
    <w:rsid w:val="006B6A3B"/>
    <w:rsid w:val="006D27BC"/>
    <w:rsid w:val="006D3DBA"/>
    <w:rsid w:val="006D436D"/>
    <w:rsid w:val="006E3F6D"/>
    <w:rsid w:val="006F1329"/>
    <w:rsid w:val="006F22E5"/>
    <w:rsid w:val="006F2475"/>
    <w:rsid w:val="006F3FD0"/>
    <w:rsid w:val="006F5387"/>
    <w:rsid w:val="00703FC9"/>
    <w:rsid w:val="00705D5C"/>
    <w:rsid w:val="007109DC"/>
    <w:rsid w:val="0071267C"/>
    <w:rsid w:val="00712FC8"/>
    <w:rsid w:val="00717A47"/>
    <w:rsid w:val="0072045F"/>
    <w:rsid w:val="00724264"/>
    <w:rsid w:val="00726F53"/>
    <w:rsid w:val="00731546"/>
    <w:rsid w:val="007366B5"/>
    <w:rsid w:val="00736D71"/>
    <w:rsid w:val="007472F0"/>
    <w:rsid w:val="00755688"/>
    <w:rsid w:val="0076153B"/>
    <w:rsid w:val="00763315"/>
    <w:rsid w:val="00764FFB"/>
    <w:rsid w:val="00773624"/>
    <w:rsid w:val="00780000"/>
    <w:rsid w:val="00781C6C"/>
    <w:rsid w:val="007839A4"/>
    <w:rsid w:val="00787C18"/>
    <w:rsid w:val="00787FA2"/>
    <w:rsid w:val="00793704"/>
    <w:rsid w:val="00794E7C"/>
    <w:rsid w:val="00797493"/>
    <w:rsid w:val="007A5F3B"/>
    <w:rsid w:val="007B29A2"/>
    <w:rsid w:val="007B3214"/>
    <w:rsid w:val="007B6CCD"/>
    <w:rsid w:val="007B73A2"/>
    <w:rsid w:val="007C1FBE"/>
    <w:rsid w:val="007C24C4"/>
    <w:rsid w:val="007C44CF"/>
    <w:rsid w:val="007C4F8D"/>
    <w:rsid w:val="007C661F"/>
    <w:rsid w:val="007C6BE0"/>
    <w:rsid w:val="007D14E8"/>
    <w:rsid w:val="007D57B1"/>
    <w:rsid w:val="007E756C"/>
    <w:rsid w:val="007F1E3B"/>
    <w:rsid w:val="007F4497"/>
    <w:rsid w:val="007F661B"/>
    <w:rsid w:val="007F7931"/>
    <w:rsid w:val="00801200"/>
    <w:rsid w:val="008118FE"/>
    <w:rsid w:val="00812F8C"/>
    <w:rsid w:val="00816564"/>
    <w:rsid w:val="008204A0"/>
    <w:rsid w:val="00820897"/>
    <w:rsid w:val="00821B4D"/>
    <w:rsid w:val="00821C15"/>
    <w:rsid w:val="008269B3"/>
    <w:rsid w:val="00826C39"/>
    <w:rsid w:val="00827084"/>
    <w:rsid w:val="00833B4F"/>
    <w:rsid w:val="00837EC3"/>
    <w:rsid w:val="00841704"/>
    <w:rsid w:val="00861CE5"/>
    <w:rsid w:val="008654E5"/>
    <w:rsid w:val="0086783D"/>
    <w:rsid w:val="0087247E"/>
    <w:rsid w:val="00872DB3"/>
    <w:rsid w:val="00872E89"/>
    <w:rsid w:val="00874959"/>
    <w:rsid w:val="0087755E"/>
    <w:rsid w:val="0088027E"/>
    <w:rsid w:val="008834A3"/>
    <w:rsid w:val="008834F9"/>
    <w:rsid w:val="00884941"/>
    <w:rsid w:val="00887DF5"/>
    <w:rsid w:val="00894CB6"/>
    <w:rsid w:val="00895C84"/>
    <w:rsid w:val="008A4914"/>
    <w:rsid w:val="008A50BE"/>
    <w:rsid w:val="008A78D5"/>
    <w:rsid w:val="008B4C18"/>
    <w:rsid w:val="008B7BDC"/>
    <w:rsid w:val="008C08E5"/>
    <w:rsid w:val="008C1F8B"/>
    <w:rsid w:val="008C3B0E"/>
    <w:rsid w:val="008C6E00"/>
    <w:rsid w:val="008D1E5F"/>
    <w:rsid w:val="008D20A7"/>
    <w:rsid w:val="008D2480"/>
    <w:rsid w:val="008E2063"/>
    <w:rsid w:val="008E5799"/>
    <w:rsid w:val="008F16EB"/>
    <w:rsid w:val="008F5295"/>
    <w:rsid w:val="008F6D1C"/>
    <w:rsid w:val="008F6D4C"/>
    <w:rsid w:val="00901C1C"/>
    <w:rsid w:val="009025D1"/>
    <w:rsid w:val="009055A9"/>
    <w:rsid w:val="00906122"/>
    <w:rsid w:val="00914224"/>
    <w:rsid w:val="00920A75"/>
    <w:rsid w:val="00925F72"/>
    <w:rsid w:val="009307CA"/>
    <w:rsid w:val="00936C02"/>
    <w:rsid w:val="00937B77"/>
    <w:rsid w:val="00942E9E"/>
    <w:rsid w:val="00943382"/>
    <w:rsid w:val="00952778"/>
    <w:rsid w:val="00963FF1"/>
    <w:rsid w:val="00967153"/>
    <w:rsid w:val="00972E69"/>
    <w:rsid w:val="00975D7B"/>
    <w:rsid w:val="0097620E"/>
    <w:rsid w:val="00976AE5"/>
    <w:rsid w:val="00977500"/>
    <w:rsid w:val="00977FE0"/>
    <w:rsid w:val="00990C2D"/>
    <w:rsid w:val="009942AB"/>
    <w:rsid w:val="00994BDF"/>
    <w:rsid w:val="00996A18"/>
    <w:rsid w:val="00997BEC"/>
    <w:rsid w:val="009A172E"/>
    <w:rsid w:val="009A28BE"/>
    <w:rsid w:val="009B378D"/>
    <w:rsid w:val="009B4F4B"/>
    <w:rsid w:val="009B6C4D"/>
    <w:rsid w:val="009C0AF3"/>
    <w:rsid w:val="009C4481"/>
    <w:rsid w:val="009C68BE"/>
    <w:rsid w:val="009D2509"/>
    <w:rsid w:val="009D68CF"/>
    <w:rsid w:val="009E1BF1"/>
    <w:rsid w:val="009E3E21"/>
    <w:rsid w:val="009E5D36"/>
    <w:rsid w:val="009E61B1"/>
    <w:rsid w:val="009F4EC8"/>
    <w:rsid w:val="00A02431"/>
    <w:rsid w:val="00A036E2"/>
    <w:rsid w:val="00A12104"/>
    <w:rsid w:val="00A1262B"/>
    <w:rsid w:val="00A20971"/>
    <w:rsid w:val="00A21E60"/>
    <w:rsid w:val="00A242BA"/>
    <w:rsid w:val="00A2745A"/>
    <w:rsid w:val="00A27E77"/>
    <w:rsid w:val="00A35FFE"/>
    <w:rsid w:val="00A3711F"/>
    <w:rsid w:val="00A46A4C"/>
    <w:rsid w:val="00A61523"/>
    <w:rsid w:val="00A6377B"/>
    <w:rsid w:val="00A6691C"/>
    <w:rsid w:val="00A71E6D"/>
    <w:rsid w:val="00A7549E"/>
    <w:rsid w:val="00A86F5C"/>
    <w:rsid w:val="00A9398A"/>
    <w:rsid w:val="00AB1257"/>
    <w:rsid w:val="00AB3E85"/>
    <w:rsid w:val="00AB64E9"/>
    <w:rsid w:val="00AC6479"/>
    <w:rsid w:val="00AC7177"/>
    <w:rsid w:val="00AC78D4"/>
    <w:rsid w:val="00AD0CE6"/>
    <w:rsid w:val="00AD2396"/>
    <w:rsid w:val="00AD3003"/>
    <w:rsid w:val="00AD4713"/>
    <w:rsid w:val="00AD7069"/>
    <w:rsid w:val="00AE5C12"/>
    <w:rsid w:val="00AF57DA"/>
    <w:rsid w:val="00AF5F5A"/>
    <w:rsid w:val="00B016FA"/>
    <w:rsid w:val="00B0286D"/>
    <w:rsid w:val="00B04E5B"/>
    <w:rsid w:val="00B1089D"/>
    <w:rsid w:val="00B112B8"/>
    <w:rsid w:val="00B11EA0"/>
    <w:rsid w:val="00B172F1"/>
    <w:rsid w:val="00B2030E"/>
    <w:rsid w:val="00B2088A"/>
    <w:rsid w:val="00B24A5D"/>
    <w:rsid w:val="00B27085"/>
    <w:rsid w:val="00B37BB1"/>
    <w:rsid w:val="00B469EF"/>
    <w:rsid w:val="00B60F5B"/>
    <w:rsid w:val="00B62286"/>
    <w:rsid w:val="00B6691B"/>
    <w:rsid w:val="00B6742B"/>
    <w:rsid w:val="00B67B56"/>
    <w:rsid w:val="00B751FB"/>
    <w:rsid w:val="00B844E6"/>
    <w:rsid w:val="00B84B70"/>
    <w:rsid w:val="00B85006"/>
    <w:rsid w:val="00B8531B"/>
    <w:rsid w:val="00B861B5"/>
    <w:rsid w:val="00B868D8"/>
    <w:rsid w:val="00B923EE"/>
    <w:rsid w:val="00B96DF7"/>
    <w:rsid w:val="00BC1382"/>
    <w:rsid w:val="00BC1B47"/>
    <w:rsid w:val="00BD0643"/>
    <w:rsid w:val="00BE39E8"/>
    <w:rsid w:val="00BE535B"/>
    <w:rsid w:val="00BE6006"/>
    <w:rsid w:val="00BF082E"/>
    <w:rsid w:val="00BF358E"/>
    <w:rsid w:val="00BF5ABF"/>
    <w:rsid w:val="00BF62A4"/>
    <w:rsid w:val="00C05597"/>
    <w:rsid w:val="00C07B5D"/>
    <w:rsid w:val="00C1203B"/>
    <w:rsid w:val="00C1511A"/>
    <w:rsid w:val="00C200CF"/>
    <w:rsid w:val="00C2453E"/>
    <w:rsid w:val="00C249E3"/>
    <w:rsid w:val="00C349D1"/>
    <w:rsid w:val="00C4341A"/>
    <w:rsid w:val="00C742D3"/>
    <w:rsid w:val="00C77590"/>
    <w:rsid w:val="00C807CF"/>
    <w:rsid w:val="00C8613F"/>
    <w:rsid w:val="00C8681E"/>
    <w:rsid w:val="00CA02B7"/>
    <w:rsid w:val="00CA7C69"/>
    <w:rsid w:val="00CA7E92"/>
    <w:rsid w:val="00CB16BC"/>
    <w:rsid w:val="00CB4A77"/>
    <w:rsid w:val="00CB75D1"/>
    <w:rsid w:val="00CC2447"/>
    <w:rsid w:val="00CC79B5"/>
    <w:rsid w:val="00CD724A"/>
    <w:rsid w:val="00CD78E1"/>
    <w:rsid w:val="00CE3945"/>
    <w:rsid w:val="00CE52D7"/>
    <w:rsid w:val="00CE5F4C"/>
    <w:rsid w:val="00CE7CA9"/>
    <w:rsid w:val="00CF12F5"/>
    <w:rsid w:val="00CF2457"/>
    <w:rsid w:val="00CF25A8"/>
    <w:rsid w:val="00CF5389"/>
    <w:rsid w:val="00D075DD"/>
    <w:rsid w:val="00D1560D"/>
    <w:rsid w:val="00D21B66"/>
    <w:rsid w:val="00D259C2"/>
    <w:rsid w:val="00D31D63"/>
    <w:rsid w:val="00D3779D"/>
    <w:rsid w:val="00D44699"/>
    <w:rsid w:val="00D463A6"/>
    <w:rsid w:val="00D5555A"/>
    <w:rsid w:val="00D610D6"/>
    <w:rsid w:val="00D7158E"/>
    <w:rsid w:val="00D74C91"/>
    <w:rsid w:val="00D76193"/>
    <w:rsid w:val="00D76B55"/>
    <w:rsid w:val="00D776C6"/>
    <w:rsid w:val="00D80BDD"/>
    <w:rsid w:val="00D82AB9"/>
    <w:rsid w:val="00D83335"/>
    <w:rsid w:val="00D87827"/>
    <w:rsid w:val="00D91100"/>
    <w:rsid w:val="00D952C4"/>
    <w:rsid w:val="00D97FA6"/>
    <w:rsid w:val="00DA39D8"/>
    <w:rsid w:val="00DA5F19"/>
    <w:rsid w:val="00DA68C6"/>
    <w:rsid w:val="00DA6F49"/>
    <w:rsid w:val="00DB3DF3"/>
    <w:rsid w:val="00DB498B"/>
    <w:rsid w:val="00DB4FEB"/>
    <w:rsid w:val="00DB6BBF"/>
    <w:rsid w:val="00DB70CC"/>
    <w:rsid w:val="00DC174D"/>
    <w:rsid w:val="00DC2AB3"/>
    <w:rsid w:val="00DC2BB9"/>
    <w:rsid w:val="00DC5DF4"/>
    <w:rsid w:val="00DC668D"/>
    <w:rsid w:val="00DD12EF"/>
    <w:rsid w:val="00DD763D"/>
    <w:rsid w:val="00DD7EF1"/>
    <w:rsid w:val="00DE0609"/>
    <w:rsid w:val="00DE696B"/>
    <w:rsid w:val="00DE7E98"/>
    <w:rsid w:val="00DF308B"/>
    <w:rsid w:val="00DF5530"/>
    <w:rsid w:val="00DF6818"/>
    <w:rsid w:val="00E0023E"/>
    <w:rsid w:val="00E06199"/>
    <w:rsid w:val="00E06CF8"/>
    <w:rsid w:val="00E278EA"/>
    <w:rsid w:val="00E31C1A"/>
    <w:rsid w:val="00E32365"/>
    <w:rsid w:val="00E3246D"/>
    <w:rsid w:val="00E36414"/>
    <w:rsid w:val="00E37886"/>
    <w:rsid w:val="00E4072C"/>
    <w:rsid w:val="00E43802"/>
    <w:rsid w:val="00E44204"/>
    <w:rsid w:val="00E457D3"/>
    <w:rsid w:val="00E460FB"/>
    <w:rsid w:val="00E46AF6"/>
    <w:rsid w:val="00E47B50"/>
    <w:rsid w:val="00E52220"/>
    <w:rsid w:val="00E52623"/>
    <w:rsid w:val="00E5272E"/>
    <w:rsid w:val="00E54F4E"/>
    <w:rsid w:val="00E76158"/>
    <w:rsid w:val="00E77EAB"/>
    <w:rsid w:val="00E80786"/>
    <w:rsid w:val="00E812FB"/>
    <w:rsid w:val="00E82B4E"/>
    <w:rsid w:val="00E87470"/>
    <w:rsid w:val="00E90668"/>
    <w:rsid w:val="00E90FDA"/>
    <w:rsid w:val="00E94FFF"/>
    <w:rsid w:val="00E9592B"/>
    <w:rsid w:val="00E96DC1"/>
    <w:rsid w:val="00EA352A"/>
    <w:rsid w:val="00EA4896"/>
    <w:rsid w:val="00EB0972"/>
    <w:rsid w:val="00EB7006"/>
    <w:rsid w:val="00EC00D9"/>
    <w:rsid w:val="00EC1632"/>
    <w:rsid w:val="00EC20BB"/>
    <w:rsid w:val="00ED62F6"/>
    <w:rsid w:val="00EE54FC"/>
    <w:rsid w:val="00EE72E9"/>
    <w:rsid w:val="00EF565F"/>
    <w:rsid w:val="00EF6DBF"/>
    <w:rsid w:val="00F01268"/>
    <w:rsid w:val="00F046B5"/>
    <w:rsid w:val="00F05EC9"/>
    <w:rsid w:val="00F14691"/>
    <w:rsid w:val="00F27FD0"/>
    <w:rsid w:val="00F31CD9"/>
    <w:rsid w:val="00F320DB"/>
    <w:rsid w:val="00F442B4"/>
    <w:rsid w:val="00F44589"/>
    <w:rsid w:val="00F45619"/>
    <w:rsid w:val="00F460A4"/>
    <w:rsid w:val="00F50352"/>
    <w:rsid w:val="00F513E4"/>
    <w:rsid w:val="00F53A0D"/>
    <w:rsid w:val="00F53E14"/>
    <w:rsid w:val="00F55A2E"/>
    <w:rsid w:val="00F5778A"/>
    <w:rsid w:val="00F603DD"/>
    <w:rsid w:val="00F6250A"/>
    <w:rsid w:val="00F64E21"/>
    <w:rsid w:val="00F65AF4"/>
    <w:rsid w:val="00F67778"/>
    <w:rsid w:val="00F67BDD"/>
    <w:rsid w:val="00F717F3"/>
    <w:rsid w:val="00F80EDB"/>
    <w:rsid w:val="00F82D14"/>
    <w:rsid w:val="00F83F55"/>
    <w:rsid w:val="00F91F65"/>
    <w:rsid w:val="00FA12AD"/>
    <w:rsid w:val="00FA1310"/>
    <w:rsid w:val="00FA2A08"/>
    <w:rsid w:val="00FA2B20"/>
    <w:rsid w:val="00FC031F"/>
    <w:rsid w:val="00FC25E1"/>
    <w:rsid w:val="00FC3B5D"/>
    <w:rsid w:val="00FD6CCE"/>
    <w:rsid w:val="00FD7F9E"/>
    <w:rsid w:val="00FE4DF5"/>
    <w:rsid w:val="00FE4E07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6754"/>
  <w15:chartTrackingRefBased/>
  <w15:docId w15:val="{4D8F186A-0D9D-F44F-A5CE-B00A8E69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481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76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76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763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76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63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5A16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16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6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F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6F5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77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treasury.gov/news/press-releases/jy2339" TargetMode="External"/><Relationship Id="rId3" Type="http://schemas.openxmlformats.org/officeDocument/2006/relationships/hyperlink" Target="https://www.oas.org/en/about/who_we_are.asp" TargetMode="External"/><Relationship Id="rId7" Type="http://schemas.openxmlformats.org/officeDocument/2006/relationships/hyperlink" Target="https://www.ohchr.org/sites/default/files/CS_space_UNHRSystem_Guide_0.pdf" TargetMode="External"/><Relationship Id="rId2" Type="http://schemas.openxmlformats.org/officeDocument/2006/relationships/hyperlink" Target="https://www.oas.org/en/IACHR/jsForm/?File=/en/iachr/mandate/what.asp" TargetMode="External"/><Relationship Id="rId1" Type="http://schemas.openxmlformats.org/officeDocument/2006/relationships/hyperlink" Target="https://treaties.un.org/pages/showdetails.aspx?objid=08000002800f10e1" TargetMode="External"/><Relationship Id="rId6" Type="http://schemas.openxmlformats.org/officeDocument/2006/relationships/hyperlink" Target="https://www.oas.org/en/iachr/mandate/basics/statutecourt.asp" TargetMode="External"/><Relationship Id="rId5" Type="http://schemas.openxmlformats.org/officeDocument/2006/relationships/hyperlink" Target="https://www.oas.org/en/iachr/mandate/basics/statutecourt.asp" TargetMode="External"/><Relationship Id="rId4" Type="http://schemas.openxmlformats.org/officeDocument/2006/relationships/hyperlink" Target="https://www.state.gov/accountability-for-daniel-ortega-and-rosario-murillo-following-oas-depar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120FA-FF6A-FF42-9DE7-1B8C75C6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1857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Madrid, Lara</dc:creator>
  <cp:keywords/>
  <dc:description/>
  <cp:lastModifiedBy>Zheng, Wendy</cp:lastModifiedBy>
  <cp:revision>2</cp:revision>
  <dcterms:created xsi:type="dcterms:W3CDTF">2024-11-30T08:21:00Z</dcterms:created>
  <dcterms:modified xsi:type="dcterms:W3CDTF">2024-11-30T08:21:00Z</dcterms:modified>
</cp:coreProperties>
</file>