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64FDD" w14:textId="77777777" w:rsidR="00A57568" w:rsidRDefault="00122DF7">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Panda</w:t>
      </w: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monium</w:t>
      </w:r>
      <w:proofErr w:type="spellEnd"/>
      <w:r>
        <w:rPr>
          <w:rFonts w:ascii="Times New Roman" w:eastAsia="Times New Roman" w:hAnsi="Times New Roman" w:cs="Times New Roman"/>
          <w:b/>
          <w:sz w:val="24"/>
          <w:szCs w:val="24"/>
        </w:rPr>
        <w:t xml:space="preserve">: Analysis of China’s Panda Diplomacy Through the Lense of the UN Convention on Animal Health and Protection </w:t>
      </w:r>
    </w:p>
    <w:p w14:paraId="2AA2ACED" w14:textId="77777777" w:rsidR="00A57568" w:rsidRDefault="00122DF7">
      <w:pPr>
        <w:spacing w:line="480" w:lineRule="auto"/>
        <w:jc w:val="center"/>
        <w:rPr>
          <w:rFonts w:ascii="Times New Roman" w:eastAsia="Times New Roman" w:hAnsi="Times New Roman" w:cs="Times New Roman"/>
          <w:b/>
          <w:sz w:val="24"/>
          <w:szCs w:val="24"/>
        </w:rPr>
      </w:pPr>
      <w:commentRangeStart w:id="0"/>
      <w:r>
        <w:rPr>
          <w:rFonts w:ascii="Times New Roman" w:eastAsia="Times New Roman" w:hAnsi="Times New Roman" w:cs="Times New Roman"/>
          <w:b/>
          <w:noProof/>
          <w:sz w:val="24"/>
          <w:szCs w:val="24"/>
        </w:rPr>
        <w:drawing>
          <wp:inline distT="114300" distB="114300" distL="114300" distR="114300" wp14:anchorId="3674BCB9" wp14:editId="3778C978">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commentRangeEnd w:id="0"/>
      <w:r>
        <w:commentReference w:id="0"/>
      </w:r>
    </w:p>
    <w:p w14:paraId="3DD0B932" w14:textId="385055F8" w:rsidR="00A57568" w:rsidRDefault="00122DF7" w:rsidP="00CC7EE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B5D7661" w14:textId="553931FE" w:rsidR="00A57568" w:rsidRDefault="00122DF7" w:rsidP="00CC7E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Only four giant pandas are left in the United States, in the Atlanta Zoo. However, the pandas, Lun </w:t>
      </w:r>
      <w:proofErr w:type="spellStart"/>
      <w:r>
        <w:rPr>
          <w:rFonts w:ascii="Times New Roman" w:eastAsia="Times New Roman" w:hAnsi="Times New Roman" w:cs="Times New Roman"/>
          <w:sz w:val="24"/>
          <w:szCs w:val="24"/>
        </w:rPr>
        <w:t>Lun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Yang</w:t>
      </w:r>
      <w:proofErr w:type="spellEnd"/>
      <w:r>
        <w:rPr>
          <w:rFonts w:ascii="Times New Roman" w:eastAsia="Times New Roman" w:hAnsi="Times New Roman" w:cs="Times New Roman"/>
          <w:sz w:val="24"/>
          <w:szCs w:val="24"/>
        </w:rPr>
        <w:t xml:space="preserve">, Ya Lun, and Xi Lun, are expected to be </w:t>
      </w:r>
      <w:r w:rsidR="00252C20">
        <w:rPr>
          <w:rFonts w:ascii="Times New Roman" w:eastAsia="Times New Roman" w:hAnsi="Times New Roman" w:cs="Times New Roman"/>
          <w:sz w:val="24"/>
          <w:szCs w:val="24"/>
        </w:rPr>
        <w:t>returned</w:t>
      </w:r>
      <w:r>
        <w:rPr>
          <w:rFonts w:ascii="Times New Roman" w:eastAsia="Times New Roman" w:hAnsi="Times New Roman" w:cs="Times New Roman"/>
          <w:sz w:val="24"/>
          <w:szCs w:val="24"/>
        </w:rPr>
        <w:t xml:space="preserve"> to China in 2024.</w:t>
      </w:r>
      <w:r w:rsidR="003E2F7F">
        <w:rPr>
          <w:rStyle w:val="EndnoteReference"/>
          <w:rFonts w:ascii="Times New Roman" w:eastAsia="Times New Roman" w:hAnsi="Times New Roman" w:cs="Times New Roman"/>
          <w:sz w:val="24"/>
          <w:szCs w:val="24"/>
        </w:rPr>
        <w:endnoteReference w:id="1"/>
      </w:r>
      <w:r w:rsidR="003E2F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When Chinese President Xi Jinping and Joe Biden had their first face</w:t>
      </w:r>
      <w:r w:rsidR="003E2F7F">
        <w:rPr>
          <w:rFonts w:ascii="Times New Roman" w:eastAsia="Times New Roman" w:hAnsi="Times New Roman" w:cs="Times New Roman"/>
          <w:sz w:val="24"/>
          <w:szCs w:val="24"/>
        </w:rPr>
        <w:t>-to-</w:t>
      </w:r>
      <w:r>
        <w:rPr>
          <w:rFonts w:ascii="Times New Roman" w:eastAsia="Times New Roman" w:hAnsi="Times New Roman" w:cs="Times New Roman"/>
          <w:sz w:val="24"/>
          <w:szCs w:val="24"/>
        </w:rPr>
        <w:t>face, Xi stated that more pandas w</w:t>
      </w:r>
      <w:r w:rsidR="003E2F7F">
        <w:rPr>
          <w:rFonts w:ascii="Times New Roman" w:eastAsia="Times New Roman" w:hAnsi="Times New Roman" w:cs="Times New Roman"/>
          <w:sz w:val="24"/>
          <w:szCs w:val="24"/>
        </w:rPr>
        <w:t>ould</w:t>
      </w:r>
      <w:r>
        <w:rPr>
          <w:rFonts w:ascii="Times New Roman" w:eastAsia="Times New Roman" w:hAnsi="Times New Roman" w:cs="Times New Roman"/>
          <w:sz w:val="24"/>
          <w:szCs w:val="24"/>
        </w:rPr>
        <w:t xml:space="preserve"> most likely be sent back to the States.</w:t>
      </w:r>
      <w:r w:rsidR="003E2F7F">
        <w:rPr>
          <w:rStyle w:val="EndnoteReference"/>
          <w:rFonts w:ascii="Times New Roman" w:eastAsia="Times New Roman" w:hAnsi="Times New Roman" w:cs="Times New Roman"/>
          <w:sz w:val="24"/>
          <w:szCs w:val="24"/>
        </w:rPr>
        <w:endnoteReference w:id="2"/>
      </w:r>
      <w:r>
        <w:rPr>
          <w:rFonts w:ascii="Times New Roman" w:eastAsia="Times New Roman" w:hAnsi="Times New Roman" w:cs="Times New Roman"/>
          <w:sz w:val="24"/>
          <w:szCs w:val="24"/>
        </w:rPr>
        <w:t xml:space="preserve"> He further described these pandas as “envoys of friendship between the Chinese and American peoples.”</w:t>
      </w:r>
      <w:r w:rsidR="000D1124">
        <w:rPr>
          <w:rStyle w:val="EndnoteReference"/>
          <w:rFonts w:ascii="Times New Roman" w:eastAsia="Times New Roman" w:hAnsi="Times New Roman" w:cs="Times New Roman"/>
          <w:sz w:val="24"/>
          <w:szCs w:val="24"/>
        </w:rPr>
        <w:endnoteReference w:id="3"/>
      </w:r>
      <w:r>
        <w:rPr>
          <w:rFonts w:ascii="Times New Roman" w:eastAsia="Times New Roman" w:hAnsi="Times New Roman" w:cs="Times New Roman"/>
          <w:sz w:val="24"/>
          <w:szCs w:val="24"/>
        </w:rPr>
        <w:t xml:space="preserve">  This friendly exchange and “panda loaning” is not only seen between the United States and China. China’s “panda diplomacy” extends to various other nations </w:t>
      </w:r>
      <w:r w:rsidR="003E2F7F">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build relationships or simply as economic transactions. </w:t>
      </w:r>
    </w:p>
    <w:p w14:paraId="1B931818" w14:textId="3D6E3580" w:rsidR="00A57568" w:rsidRDefault="00122DF7" w:rsidP="00CC7E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origin of panda diplomacy can be traced back to as early as the 1960s and 1970s.</w:t>
      </w:r>
      <w:r w:rsidR="000D1124">
        <w:rPr>
          <w:rStyle w:val="EndnoteReference"/>
          <w:rFonts w:ascii="Times New Roman" w:eastAsia="Times New Roman" w:hAnsi="Times New Roman" w:cs="Times New Roman"/>
          <w:sz w:val="24"/>
          <w:szCs w:val="24"/>
        </w:rPr>
        <w:endnoteReference w:id="4"/>
      </w:r>
      <w:r>
        <w:rPr>
          <w:rFonts w:ascii="Times New Roman" w:eastAsia="Times New Roman" w:hAnsi="Times New Roman" w:cs="Times New Roman"/>
          <w:sz w:val="24"/>
          <w:szCs w:val="24"/>
        </w:rPr>
        <w:t xml:space="preserve"> During this time, China had just begun to open its economy to the international world.</w:t>
      </w:r>
      <w:r w:rsidR="0062537B">
        <w:rPr>
          <w:rStyle w:val="EndnoteReference"/>
          <w:rFonts w:ascii="Times New Roman" w:eastAsia="Times New Roman" w:hAnsi="Times New Roman" w:cs="Times New Roman"/>
          <w:sz w:val="24"/>
          <w:szCs w:val="24"/>
        </w:rPr>
        <w:endnoteReference w:id="5"/>
      </w:r>
      <w:r>
        <w:rPr>
          <w:rFonts w:ascii="Times New Roman" w:eastAsia="Times New Roman" w:hAnsi="Times New Roman" w:cs="Times New Roman"/>
          <w:sz w:val="24"/>
          <w:szCs w:val="24"/>
        </w:rPr>
        <w:t xml:space="preserve"> This allowed more room for foreign opportunities, international trade deals, and a mixing of other </w:t>
      </w:r>
      <w:r>
        <w:rPr>
          <w:rFonts w:ascii="Times New Roman" w:eastAsia="Times New Roman" w:hAnsi="Times New Roman" w:cs="Times New Roman"/>
          <w:sz w:val="24"/>
          <w:szCs w:val="24"/>
        </w:rPr>
        <w:lastRenderedPageBreak/>
        <w:t>global superpowers.</w:t>
      </w:r>
      <w:r w:rsidR="0062537B">
        <w:rPr>
          <w:rStyle w:val="EndnoteReference"/>
          <w:rFonts w:ascii="Times New Roman" w:eastAsia="Times New Roman" w:hAnsi="Times New Roman" w:cs="Times New Roman"/>
          <w:sz w:val="24"/>
          <w:szCs w:val="24"/>
        </w:rPr>
        <w:endnoteReference w:id="6"/>
      </w:r>
      <w:r>
        <w:rPr>
          <w:rFonts w:ascii="Times New Roman" w:eastAsia="Times New Roman" w:hAnsi="Times New Roman" w:cs="Times New Roman"/>
          <w:sz w:val="24"/>
          <w:szCs w:val="24"/>
        </w:rPr>
        <w:t xml:space="preserve"> Slowly, China became one of the most economically powerful nations in the 20th century by strategically utilizing the use of public diplomacy and soft power to increase its attractiveness on the world stage.</w:t>
      </w:r>
      <w:r w:rsidR="0062537B">
        <w:rPr>
          <w:rStyle w:val="EndnoteReference"/>
          <w:rFonts w:ascii="Times New Roman" w:eastAsia="Times New Roman" w:hAnsi="Times New Roman" w:cs="Times New Roman"/>
          <w:sz w:val="24"/>
          <w:szCs w:val="24"/>
        </w:rPr>
        <w:endnoteReference w:id="7"/>
      </w:r>
      <w:r>
        <w:rPr>
          <w:rFonts w:ascii="Times New Roman" w:eastAsia="Times New Roman" w:hAnsi="Times New Roman" w:cs="Times New Roman"/>
          <w:sz w:val="24"/>
          <w:szCs w:val="24"/>
        </w:rPr>
        <w:t xml:space="preserve"> “Soft” power </w:t>
      </w:r>
      <w:r w:rsidR="0062537B">
        <w:rPr>
          <w:rFonts w:ascii="Times New Roman" w:eastAsia="Times New Roman" w:hAnsi="Times New Roman" w:cs="Times New Roman"/>
          <w:sz w:val="24"/>
          <w:szCs w:val="24"/>
        </w:rPr>
        <w:t>encompasses</w:t>
      </w:r>
      <w:r>
        <w:rPr>
          <w:rFonts w:ascii="Times New Roman" w:eastAsia="Times New Roman" w:hAnsi="Times New Roman" w:cs="Times New Roman"/>
          <w:sz w:val="24"/>
          <w:szCs w:val="24"/>
        </w:rPr>
        <w:t xml:space="preserve"> diplomatic strategies in the form of influential network building, broadcasting compelling narratives, communications, and drawing on the resources that may make a country attractive or stand out internationally.</w:t>
      </w:r>
      <w:r w:rsidR="0062537B">
        <w:rPr>
          <w:rStyle w:val="EndnoteReference"/>
          <w:rFonts w:ascii="Times New Roman" w:eastAsia="Times New Roman" w:hAnsi="Times New Roman" w:cs="Times New Roman"/>
          <w:sz w:val="24"/>
          <w:szCs w:val="24"/>
        </w:rPr>
        <w:endnoteReference w:id="8"/>
      </w:r>
      <w:r>
        <w:rPr>
          <w:rFonts w:ascii="Times New Roman" w:eastAsia="Times New Roman" w:hAnsi="Times New Roman" w:cs="Times New Roman"/>
          <w:sz w:val="24"/>
          <w:szCs w:val="24"/>
        </w:rPr>
        <w:t xml:space="preserve"> To China, it was their giant panda.</w:t>
      </w:r>
      <w:r w:rsidR="0062537B">
        <w:rPr>
          <w:rStyle w:val="EndnoteReference"/>
          <w:rFonts w:ascii="Times New Roman" w:eastAsia="Times New Roman" w:hAnsi="Times New Roman" w:cs="Times New Roman"/>
          <w:sz w:val="24"/>
          <w:szCs w:val="24"/>
        </w:rPr>
        <w:endnoteReference w:id="9"/>
      </w:r>
      <w:r>
        <w:rPr>
          <w:rFonts w:ascii="Times New Roman" w:eastAsia="Times New Roman" w:hAnsi="Times New Roman" w:cs="Times New Roman"/>
          <w:sz w:val="24"/>
          <w:szCs w:val="24"/>
        </w:rPr>
        <w:t xml:space="preserve"> </w:t>
      </w:r>
    </w:p>
    <w:p w14:paraId="751014AD" w14:textId="0FC37045" w:rsidR="00A57568" w:rsidRDefault="00122DF7" w:rsidP="00CC7E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Scholars have broken up the history of China’s panda diplomacy into three different phases, all creating a different motive for the panda exchange that is still in effect for China and the world today.</w:t>
      </w:r>
      <w:r w:rsidR="006D70A7">
        <w:rPr>
          <w:rStyle w:val="EndnoteReference"/>
          <w:rFonts w:ascii="Times New Roman" w:eastAsia="Times New Roman" w:hAnsi="Times New Roman" w:cs="Times New Roman"/>
          <w:sz w:val="24"/>
          <w:szCs w:val="24"/>
        </w:rPr>
        <w:endnoteReference w:id="10"/>
      </w:r>
      <w:r>
        <w:rPr>
          <w:rFonts w:ascii="Times New Roman" w:eastAsia="Times New Roman" w:hAnsi="Times New Roman" w:cs="Times New Roman"/>
          <w:sz w:val="24"/>
          <w:szCs w:val="24"/>
        </w:rPr>
        <w:t xml:space="preserve"> Phase I marks the beginning of China’s use of giant pandas as a strategic soft power.</w:t>
      </w:r>
      <w:r w:rsidR="006D70A7">
        <w:rPr>
          <w:rStyle w:val="EndnoteReference"/>
          <w:rFonts w:ascii="Times New Roman" w:eastAsia="Times New Roman" w:hAnsi="Times New Roman" w:cs="Times New Roman"/>
          <w:sz w:val="24"/>
          <w:szCs w:val="24"/>
        </w:rPr>
        <w:endnoteReference w:id="11"/>
      </w:r>
      <w:r>
        <w:rPr>
          <w:rFonts w:ascii="Times New Roman" w:eastAsia="Times New Roman" w:hAnsi="Times New Roman" w:cs="Times New Roman"/>
          <w:sz w:val="24"/>
          <w:szCs w:val="24"/>
        </w:rPr>
        <w:t xml:space="preserve"> China gifted its first pandas in 1965 to President Nikita </w:t>
      </w:r>
      <w:proofErr w:type="spellStart"/>
      <w:r>
        <w:rPr>
          <w:rFonts w:ascii="Times New Roman" w:eastAsia="Times New Roman" w:hAnsi="Times New Roman" w:cs="Times New Roman"/>
          <w:sz w:val="24"/>
          <w:szCs w:val="24"/>
        </w:rPr>
        <w:t>Khurshchev</w:t>
      </w:r>
      <w:proofErr w:type="spellEnd"/>
      <w:r>
        <w:rPr>
          <w:rFonts w:ascii="Times New Roman" w:eastAsia="Times New Roman" w:hAnsi="Times New Roman" w:cs="Times New Roman"/>
          <w:sz w:val="24"/>
          <w:szCs w:val="24"/>
        </w:rPr>
        <w:t xml:space="preserve"> of the Soviet Union and Kim Il-Sung of the Democratic People’s Republic of Korea.</w:t>
      </w:r>
      <w:r w:rsidR="006D70A7">
        <w:rPr>
          <w:rStyle w:val="EndnoteReference"/>
          <w:rFonts w:ascii="Times New Roman" w:eastAsia="Times New Roman" w:hAnsi="Times New Roman" w:cs="Times New Roman"/>
          <w:sz w:val="24"/>
          <w:szCs w:val="24"/>
        </w:rPr>
        <w:endnoteReference w:id="12"/>
      </w:r>
      <w:r>
        <w:rPr>
          <w:rFonts w:ascii="Times New Roman" w:eastAsia="Times New Roman" w:hAnsi="Times New Roman" w:cs="Times New Roman"/>
          <w:sz w:val="24"/>
          <w:szCs w:val="24"/>
        </w:rPr>
        <w:t xml:space="preserve"> These pandas were gifted by Chairman Mao Zedong, who recognized the uniqueness and value of these giant pandas.</w:t>
      </w:r>
      <w:r w:rsidR="006D70A7">
        <w:rPr>
          <w:rStyle w:val="EndnoteReference"/>
          <w:rFonts w:ascii="Times New Roman" w:eastAsia="Times New Roman" w:hAnsi="Times New Roman" w:cs="Times New Roman"/>
          <w:sz w:val="24"/>
          <w:szCs w:val="24"/>
        </w:rPr>
        <w:endnoteReference w:id="13"/>
      </w:r>
      <w:r>
        <w:rPr>
          <w:rFonts w:ascii="Times New Roman" w:eastAsia="Times New Roman" w:hAnsi="Times New Roman" w:cs="Times New Roman"/>
          <w:sz w:val="24"/>
          <w:szCs w:val="24"/>
        </w:rPr>
        <w:t xml:space="preserve"> From 1957 to 1983, Chairman Mao gifted a total of twenty-four pandas to nine nations as “goodwill ambassadors” and alliances with international states were formed.</w:t>
      </w:r>
      <w:r w:rsidR="006D70A7">
        <w:rPr>
          <w:rStyle w:val="EndnoteReference"/>
          <w:rFonts w:ascii="Times New Roman" w:eastAsia="Times New Roman" w:hAnsi="Times New Roman" w:cs="Times New Roman"/>
          <w:sz w:val="24"/>
          <w:szCs w:val="24"/>
        </w:rPr>
        <w:endnoteReference w:id="14"/>
      </w:r>
    </w:p>
    <w:p w14:paraId="04F62763" w14:textId="1F182FE1" w:rsidR="00A57568" w:rsidRDefault="00122DF7" w:rsidP="00CC7E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Phase II came under the rule of Chinese ruler Deng Xiaoping in 1978.</w:t>
      </w:r>
      <w:r w:rsidR="006D70A7">
        <w:rPr>
          <w:rStyle w:val="EndnoteReference"/>
          <w:rFonts w:ascii="Times New Roman" w:eastAsia="Times New Roman" w:hAnsi="Times New Roman" w:cs="Times New Roman"/>
          <w:sz w:val="24"/>
          <w:szCs w:val="24"/>
        </w:rPr>
        <w:endnoteReference w:id="15"/>
      </w:r>
      <w:r>
        <w:rPr>
          <w:rFonts w:ascii="Times New Roman" w:eastAsia="Times New Roman" w:hAnsi="Times New Roman" w:cs="Times New Roman"/>
          <w:sz w:val="24"/>
          <w:szCs w:val="24"/>
        </w:rPr>
        <w:t xml:space="preserve"> During this time, China went through a series of economic reforms leading to a more “open door” economic approach, especially with its Western neighbors.</w:t>
      </w:r>
      <w:r w:rsidR="006D70A7">
        <w:rPr>
          <w:rStyle w:val="EndnoteReference"/>
          <w:rFonts w:ascii="Times New Roman" w:eastAsia="Times New Roman" w:hAnsi="Times New Roman" w:cs="Times New Roman"/>
          <w:sz w:val="24"/>
          <w:szCs w:val="24"/>
        </w:rPr>
        <w:endnoteReference w:id="16"/>
      </w:r>
      <w:r>
        <w:rPr>
          <w:rFonts w:ascii="Times New Roman" w:eastAsia="Times New Roman" w:hAnsi="Times New Roman" w:cs="Times New Roman"/>
          <w:sz w:val="24"/>
          <w:szCs w:val="24"/>
        </w:rPr>
        <w:t xml:space="preserve"> The underlying motive for panda diplomacy shifted from the need for relationship building to a deeper emphasis on the Chinese market.</w:t>
      </w:r>
      <w:r w:rsidR="006D70A7">
        <w:rPr>
          <w:rStyle w:val="EndnoteReference"/>
          <w:rFonts w:ascii="Times New Roman" w:eastAsia="Times New Roman" w:hAnsi="Times New Roman" w:cs="Times New Roman"/>
          <w:sz w:val="24"/>
          <w:szCs w:val="24"/>
        </w:rPr>
        <w:endnoteReference w:id="17"/>
      </w:r>
      <w:r>
        <w:rPr>
          <w:rFonts w:ascii="Times New Roman" w:eastAsia="Times New Roman" w:hAnsi="Times New Roman" w:cs="Times New Roman"/>
          <w:sz w:val="24"/>
          <w:szCs w:val="24"/>
        </w:rPr>
        <w:t xml:space="preserve"> The exchange of giant pandas with other nations becomes a financial transaction with a capitalist lease model.</w:t>
      </w:r>
      <w:r w:rsidR="006D70A7">
        <w:rPr>
          <w:rStyle w:val="EndnoteReference"/>
          <w:rFonts w:ascii="Times New Roman" w:eastAsia="Times New Roman" w:hAnsi="Times New Roman" w:cs="Times New Roman"/>
          <w:sz w:val="24"/>
          <w:szCs w:val="24"/>
        </w:rPr>
        <w:endnoteReference w:id="18"/>
      </w:r>
      <w:r>
        <w:rPr>
          <w:rFonts w:ascii="Times New Roman" w:eastAsia="Times New Roman" w:hAnsi="Times New Roman" w:cs="Times New Roman"/>
          <w:sz w:val="24"/>
          <w:szCs w:val="24"/>
        </w:rPr>
        <w:t xml:space="preserve"> Between 1984 and 1987, China leased pandas to eight zoos for a fee of $50,000 US dollars per month per panda</w:t>
      </w:r>
      <w:r w:rsidR="006D70A7">
        <w:rPr>
          <w:rFonts w:ascii="Times New Roman" w:eastAsia="Times New Roman" w:hAnsi="Times New Roman" w:cs="Times New Roman"/>
          <w:sz w:val="24"/>
          <w:szCs w:val="24"/>
        </w:rPr>
        <w:t>, which has since then increased</w:t>
      </w:r>
      <w:r>
        <w:rPr>
          <w:rFonts w:ascii="Times New Roman" w:eastAsia="Times New Roman" w:hAnsi="Times New Roman" w:cs="Times New Roman"/>
          <w:sz w:val="24"/>
          <w:szCs w:val="24"/>
        </w:rPr>
        <w:t>.</w:t>
      </w:r>
      <w:r w:rsidR="006D70A7">
        <w:rPr>
          <w:rFonts w:ascii="Times New Roman" w:eastAsia="Times New Roman" w:hAnsi="Times New Roman" w:cs="Times New Roman"/>
          <w:sz w:val="24"/>
          <w:szCs w:val="24"/>
        </w:rPr>
        <w:t xml:space="preserve"> </w:t>
      </w:r>
      <w:r w:rsidR="006D70A7">
        <w:rPr>
          <w:rStyle w:val="EndnoteReference"/>
          <w:rFonts w:ascii="Times New Roman" w:eastAsia="Times New Roman" w:hAnsi="Times New Roman" w:cs="Times New Roman"/>
          <w:sz w:val="24"/>
          <w:szCs w:val="24"/>
        </w:rPr>
        <w:endnoteReference w:id="19"/>
      </w:r>
      <w:r>
        <w:rPr>
          <w:rFonts w:ascii="Times New Roman" w:eastAsia="Times New Roman" w:hAnsi="Times New Roman" w:cs="Times New Roman"/>
          <w:sz w:val="24"/>
          <w:szCs w:val="24"/>
        </w:rPr>
        <w:t xml:space="preserve"> Additionally, around this time, the International Union for Conservation of Nature listed the giant panda as an endangered species.</w:t>
      </w:r>
      <w:r w:rsidR="006D70A7">
        <w:rPr>
          <w:rStyle w:val="EndnoteReference"/>
          <w:rFonts w:ascii="Times New Roman" w:eastAsia="Times New Roman" w:hAnsi="Times New Roman" w:cs="Times New Roman"/>
          <w:sz w:val="24"/>
          <w:szCs w:val="24"/>
        </w:rPr>
        <w:endnoteReference w:id="20"/>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The Convention of International Trade in Endangered Species exclaimed that pandas should only be exchanged internationally for scientific purposes or to further the survival of the species.</w:t>
      </w:r>
      <w:r w:rsidR="006D70A7">
        <w:rPr>
          <w:rStyle w:val="EndnoteReference"/>
          <w:rFonts w:ascii="Times New Roman" w:eastAsia="Times New Roman" w:hAnsi="Times New Roman" w:cs="Times New Roman"/>
          <w:sz w:val="24"/>
          <w:szCs w:val="24"/>
        </w:rPr>
        <w:endnoteReference w:id="21"/>
      </w:r>
      <w:r>
        <w:rPr>
          <w:rFonts w:ascii="Times New Roman" w:eastAsia="Times New Roman" w:hAnsi="Times New Roman" w:cs="Times New Roman"/>
          <w:sz w:val="24"/>
          <w:szCs w:val="24"/>
        </w:rPr>
        <w:t xml:space="preserve"> </w:t>
      </w:r>
    </w:p>
    <w:p w14:paraId="45950CED" w14:textId="7CA251B6" w:rsidR="00A57568" w:rsidRPr="00CC7EE2" w:rsidRDefault="00122DF7" w:rsidP="00CC7EE2">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Phase III of </w:t>
      </w:r>
      <w:r w:rsidR="00A55F50">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Chinese panda diplomacy comes shortly after the 2008 earthquake in Sichuan.</w:t>
      </w:r>
      <w:r w:rsidR="006D70A7">
        <w:rPr>
          <w:rStyle w:val="EndnoteReference"/>
          <w:rFonts w:ascii="Times New Roman" w:eastAsia="Times New Roman" w:hAnsi="Times New Roman" w:cs="Times New Roman"/>
          <w:sz w:val="24"/>
          <w:szCs w:val="24"/>
        </w:rPr>
        <w:endnoteReference w:id="22"/>
      </w:r>
      <w:r>
        <w:rPr>
          <w:rFonts w:ascii="Times New Roman" w:eastAsia="Times New Roman" w:hAnsi="Times New Roman" w:cs="Times New Roman"/>
          <w:sz w:val="24"/>
          <w:szCs w:val="24"/>
        </w:rPr>
        <w:t xml:space="preserve"> The Sichuan province is the center </w:t>
      </w:r>
      <w:r w:rsidR="00016708">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a majority of China’s panda conservation efforts and contains much of the nation’s panda habitats.</w:t>
      </w:r>
      <w:r w:rsidR="006D70A7">
        <w:rPr>
          <w:rStyle w:val="EndnoteReference"/>
          <w:rFonts w:ascii="Times New Roman" w:eastAsia="Times New Roman" w:hAnsi="Times New Roman" w:cs="Times New Roman"/>
          <w:sz w:val="24"/>
          <w:szCs w:val="24"/>
        </w:rPr>
        <w:endnoteReference w:id="23"/>
      </w:r>
      <w:r>
        <w:rPr>
          <w:rFonts w:ascii="Times New Roman" w:eastAsia="Times New Roman" w:hAnsi="Times New Roman" w:cs="Times New Roman"/>
          <w:sz w:val="24"/>
          <w:szCs w:val="24"/>
        </w:rPr>
        <w:t xml:space="preserve"> Rebuilding and rehousing efforts after the earthquake w</w:t>
      </w:r>
      <w:r w:rsidR="00016708">
        <w:rPr>
          <w:rFonts w:ascii="Times New Roman" w:eastAsia="Times New Roman" w:hAnsi="Times New Roman" w:cs="Times New Roman"/>
          <w:sz w:val="24"/>
          <w:szCs w:val="24"/>
        </w:rPr>
        <w:t>ere</w:t>
      </w:r>
      <w:r>
        <w:rPr>
          <w:rFonts w:ascii="Times New Roman" w:eastAsia="Times New Roman" w:hAnsi="Times New Roman" w:cs="Times New Roman"/>
          <w:sz w:val="24"/>
          <w:szCs w:val="24"/>
        </w:rPr>
        <w:t xml:space="preserve"> not easy.</w:t>
      </w:r>
      <w:r w:rsidR="00016708">
        <w:rPr>
          <w:rStyle w:val="EndnoteReference"/>
          <w:rFonts w:ascii="Times New Roman" w:eastAsia="Times New Roman" w:hAnsi="Times New Roman" w:cs="Times New Roman"/>
          <w:sz w:val="24"/>
          <w:szCs w:val="24"/>
        </w:rPr>
        <w:endnoteReference w:id="24"/>
      </w:r>
      <w:r>
        <w:rPr>
          <w:rFonts w:ascii="Times New Roman" w:eastAsia="Times New Roman" w:hAnsi="Times New Roman" w:cs="Times New Roman"/>
          <w:sz w:val="24"/>
          <w:szCs w:val="24"/>
        </w:rPr>
        <w:t xml:space="preserve"> Due to this unexpected phenomenon, China had to extend existing panda loans that it had with the international community.</w:t>
      </w:r>
      <w:r w:rsidR="00016708">
        <w:rPr>
          <w:rStyle w:val="EndnoteReference"/>
          <w:rFonts w:ascii="Times New Roman" w:eastAsia="Times New Roman" w:hAnsi="Times New Roman" w:cs="Times New Roman"/>
          <w:sz w:val="24"/>
          <w:szCs w:val="24"/>
        </w:rPr>
        <w:endnoteReference w:id="25"/>
      </w:r>
      <w:r>
        <w:rPr>
          <w:rFonts w:ascii="Times New Roman" w:eastAsia="Times New Roman" w:hAnsi="Times New Roman" w:cs="Times New Roman"/>
          <w:sz w:val="24"/>
          <w:szCs w:val="24"/>
        </w:rPr>
        <w:t xml:space="preserve">Additionally, nearby nations that were still </w:t>
      </w:r>
      <w:r w:rsidR="00016708">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negotiation stage were offered pandas.</w:t>
      </w:r>
      <w:r w:rsidR="00016708">
        <w:rPr>
          <w:rStyle w:val="EndnoteReference"/>
          <w:rFonts w:ascii="Times New Roman" w:eastAsia="Times New Roman" w:hAnsi="Times New Roman" w:cs="Times New Roman"/>
          <w:sz w:val="24"/>
          <w:szCs w:val="24"/>
        </w:rPr>
        <w:endnoteReference w:id="26"/>
      </w:r>
      <w:r>
        <w:rPr>
          <w:rFonts w:ascii="Times New Roman" w:eastAsia="Times New Roman" w:hAnsi="Times New Roman" w:cs="Times New Roman"/>
          <w:sz w:val="24"/>
          <w:szCs w:val="24"/>
        </w:rPr>
        <w:t xml:space="preserve"> </w:t>
      </w:r>
    </w:p>
    <w:p w14:paraId="021DC2A2" w14:textId="77777777" w:rsidR="00A57568" w:rsidRDefault="00122DF7" w:rsidP="00CC7EE2">
      <w:pPr>
        <w:shd w:val="clear" w:color="auto" w:fill="FFFFFF"/>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Impacts on Pandas</w:t>
      </w:r>
    </w:p>
    <w:p w14:paraId="4AC06EDB" w14:textId="77777777" w:rsidR="00A57568" w:rsidRDefault="00A57568" w:rsidP="00CC7EE2">
      <w:pPr>
        <w:shd w:val="clear" w:color="auto" w:fill="FFFFFF"/>
        <w:jc w:val="both"/>
      </w:pPr>
    </w:p>
    <w:p w14:paraId="5369B5A1" w14:textId="6E8CE5E9" w:rsidR="00A57568" w:rsidRDefault="00122DF7" w:rsidP="00CC7EE2">
      <w:pPr>
        <w:shd w:val="clear" w:color="auto" w:fill="FFFFFF"/>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Pandas are a national treasure to the People’s Republic of China, as China holds a global quasi-monopoly over pandas by being the only country with ownership of this species.</w:t>
      </w:r>
      <w:r w:rsidR="006C0C2F">
        <w:rPr>
          <w:rStyle w:val="EndnoteReference"/>
          <w:rFonts w:ascii="Times New Roman" w:eastAsia="Times New Roman" w:hAnsi="Times New Roman" w:cs="Times New Roman"/>
          <w:sz w:val="24"/>
          <w:szCs w:val="24"/>
        </w:rPr>
        <w:endnoteReference w:id="27"/>
      </w:r>
      <w:r>
        <w:rPr>
          <w:rFonts w:ascii="Times New Roman" w:eastAsia="Times New Roman" w:hAnsi="Times New Roman" w:cs="Times New Roman"/>
          <w:sz w:val="24"/>
          <w:szCs w:val="24"/>
        </w:rPr>
        <w:t xml:space="preserve"> Giant pandas used to populate southern and eastern China, as well as neighboring nations of Myanmar and northern Vietnam.</w:t>
      </w:r>
      <w:r w:rsidR="002547BF">
        <w:rPr>
          <w:rStyle w:val="EndnoteReference"/>
          <w:rFonts w:ascii="Times New Roman" w:eastAsia="Times New Roman" w:hAnsi="Times New Roman" w:cs="Times New Roman"/>
          <w:sz w:val="24"/>
          <w:szCs w:val="24"/>
        </w:rPr>
        <w:endnoteReference w:id="28"/>
      </w:r>
      <w:r>
        <w:rPr>
          <w:rFonts w:ascii="Times New Roman" w:eastAsia="Times New Roman" w:hAnsi="Times New Roman" w:cs="Times New Roman"/>
          <w:sz w:val="24"/>
          <w:szCs w:val="24"/>
        </w:rPr>
        <w:t xml:space="preserve"> However, due to overpopulation and human development, the panda population has dramatically decreased.</w:t>
      </w:r>
      <w:r w:rsidR="002547BF">
        <w:rPr>
          <w:rStyle w:val="EndnoteReference"/>
          <w:rFonts w:ascii="Times New Roman" w:eastAsia="Times New Roman" w:hAnsi="Times New Roman" w:cs="Times New Roman"/>
          <w:sz w:val="24"/>
          <w:szCs w:val="24"/>
        </w:rPr>
        <w:endnoteReference w:id="29"/>
      </w:r>
      <w:r>
        <w:rPr>
          <w:rFonts w:ascii="Times New Roman" w:eastAsia="Times New Roman" w:hAnsi="Times New Roman" w:cs="Times New Roman"/>
          <w:sz w:val="24"/>
          <w:szCs w:val="24"/>
        </w:rPr>
        <w:t xml:space="preserve"> The giant panda’s diet consists mainly of bamboo, a native plant of Asia, with a majority in China.</w:t>
      </w:r>
      <w:r w:rsidR="005E7F48">
        <w:rPr>
          <w:rStyle w:val="EndnoteReference"/>
          <w:rFonts w:ascii="Times New Roman" w:eastAsia="Times New Roman" w:hAnsi="Times New Roman" w:cs="Times New Roman"/>
          <w:sz w:val="24"/>
          <w:szCs w:val="24"/>
        </w:rPr>
        <w:endnoteReference w:id="30"/>
      </w:r>
      <w:r>
        <w:rPr>
          <w:rFonts w:ascii="Times New Roman" w:eastAsia="Times New Roman" w:hAnsi="Times New Roman" w:cs="Times New Roman"/>
          <w:sz w:val="24"/>
          <w:szCs w:val="24"/>
        </w:rPr>
        <w:t xml:space="preserve"> Today, pandas are mostly found in the </w:t>
      </w:r>
      <w:proofErr w:type="spellStart"/>
      <w:r>
        <w:rPr>
          <w:rFonts w:ascii="Times New Roman" w:eastAsia="Times New Roman" w:hAnsi="Times New Roman" w:cs="Times New Roman"/>
          <w:sz w:val="24"/>
          <w:szCs w:val="24"/>
        </w:rPr>
        <w:t>Minshan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Qinling</w:t>
      </w:r>
      <w:proofErr w:type="spellEnd"/>
      <w:r>
        <w:rPr>
          <w:rFonts w:ascii="Times New Roman" w:eastAsia="Times New Roman" w:hAnsi="Times New Roman" w:cs="Times New Roman"/>
          <w:sz w:val="24"/>
          <w:szCs w:val="24"/>
        </w:rPr>
        <w:t xml:space="preserve"> mountains.</w:t>
      </w:r>
      <w:r w:rsidR="005E7F48">
        <w:rPr>
          <w:rStyle w:val="EndnoteReference"/>
          <w:rFonts w:ascii="Times New Roman" w:eastAsia="Times New Roman" w:hAnsi="Times New Roman" w:cs="Times New Roman"/>
          <w:sz w:val="24"/>
          <w:szCs w:val="24"/>
        </w:rPr>
        <w:endnoteReference w:id="31"/>
      </w:r>
      <w:r>
        <w:rPr>
          <w:rFonts w:ascii="Times New Roman" w:eastAsia="Times New Roman" w:hAnsi="Times New Roman" w:cs="Times New Roman"/>
          <w:sz w:val="24"/>
          <w:szCs w:val="24"/>
        </w:rPr>
        <w:t xml:space="preserve"> While efforts have been made to establish new reserves and increase conservation efforts, the impact of panda diplomacy and the residence of this species in a different country is a concern to many. </w:t>
      </w:r>
    </w:p>
    <w:p w14:paraId="1969CBD0" w14:textId="45AFCEE4" w:rsidR="00A57568" w:rsidRDefault="00122DF7" w:rsidP="00CC7EE2">
      <w:pPr>
        <w:shd w:val="clear" w:color="auto" w:fill="FFFFFF"/>
        <w:spacing w:line="480" w:lineRule="auto"/>
        <w:jc w:val="both"/>
        <w:rPr>
          <w:rFonts w:ascii="Times New Roman" w:eastAsia="Times New Roman" w:hAnsi="Times New Roman" w:cs="Times New Roman"/>
          <w:sz w:val="24"/>
          <w:szCs w:val="24"/>
        </w:rPr>
      </w:pPr>
      <w:r>
        <w:tab/>
      </w:r>
      <w:r>
        <w:rPr>
          <w:rFonts w:ascii="Times New Roman" w:eastAsia="Times New Roman" w:hAnsi="Times New Roman" w:cs="Times New Roman"/>
          <w:sz w:val="24"/>
          <w:szCs w:val="24"/>
        </w:rPr>
        <w:t>The case of panda Lele, a product of China’s panda diplomacy to the Memphis Zoo shows just how concerning and deadly this economic exchange can be.</w:t>
      </w:r>
      <w:r w:rsidR="005E7F48">
        <w:rPr>
          <w:rStyle w:val="EndnoteReference"/>
          <w:rFonts w:ascii="Times New Roman" w:eastAsia="Times New Roman" w:hAnsi="Times New Roman" w:cs="Times New Roman"/>
          <w:sz w:val="24"/>
          <w:szCs w:val="24"/>
        </w:rPr>
        <w:endnoteReference w:id="32"/>
      </w:r>
      <w:r>
        <w:rPr>
          <w:rFonts w:ascii="Times New Roman" w:eastAsia="Times New Roman" w:hAnsi="Times New Roman" w:cs="Times New Roman"/>
          <w:sz w:val="24"/>
          <w:szCs w:val="24"/>
        </w:rPr>
        <w:t xml:space="preserve"> Lele passed away just six weeks </w:t>
      </w:r>
      <w:r w:rsidR="005E7F48">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his </w:t>
      </w:r>
      <w:proofErr w:type="gramStart"/>
      <w:r>
        <w:rPr>
          <w:rFonts w:ascii="Times New Roman" w:eastAsia="Times New Roman" w:hAnsi="Times New Roman" w:cs="Times New Roman"/>
          <w:sz w:val="24"/>
          <w:szCs w:val="24"/>
        </w:rPr>
        <w:t>return back</w:t>
      </w:r>
      <w:proofErr w:type="gramEnd"/>
      <w:r>
        <w:rPr>
          <w:rFonts w:ascii="Times New Roman" w:eastAsia="Times New Roman" w:hAnsi="Times New Roman" w:cs="Times New Roman"/>
          <w:sz w:val="24"/>
          <w:szCs w:val="24"/>
        </w:rPr>
        <w:t xml:space="preserve"> to his home </w:t>
      </w:r>
      <w:r w:rsidR="005E7F48">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China.</w:t>
      </w:r>
      <w:r w:rsidR="005E7F48">
        <w:rPr>
          <w:rStyle w:val="EndnoteReference"/>
          <w:rFonts w:ascii="Times New Roman" w:eastAsia="Times New Roman" w:hAnsi="Times New Roman" w:cs="Times New Roman"/>
          <w:sz w:val="24"/>
          <w:szCs w:val="24"/>
        </w:rPr>
        <w:endnoteReference w:id="33"/>
      </w:r>
      <w:r>
        <w:rPr>
          <w:rFonts w:ascii="Times New Roman" w:eastAsia="Times New Roman" w:hAnsi="Times New Roman" w:cs="Times New Roman"/>
          <w:sz w:val="24"/>
          <w:szCs w:val="24"/>
        </w:rPr>
        <w:t xml:space="preserve"> However, he sadly passed away due to reportedly “heart disease.” However, various visitors and conservationists visiting the zoo could visibly see how underweight and distressed Lele was in his enclosure.</w:t>
      </w:r>
      <w:r w:rsidR="00805877">
        <w:rPr>
          <w:rStyle w:val="EndnoteReference"/>
          <w:rFonts w:ascii="Times New Roman" w:eastAsia="Times New Roman" w:hAnsi="Times New Roman" w:cs="Times New Roman"/>
          <w:sz w:val="24"/>
          <w:szCs w:val="24"/>
        </w:rPr>
        <w:endnoteReference w:id="34"/>
      </w:r>
      <w:r>
        <w:rPr>
          <w:rFonts w:ascii="Times New Roman" w:eastAsia="Times New Roman" w:hAnsi="Times New Roman" w:cs="Times New Roman"/>
          <w:sz w:val="24"/>
          <w:szCs w:val="24"/>
        </w:rPr>
        <w:t xml:space="preserve"> Several of these members even reach </w:t>
      </w:r>
      <w:r>
        <w:rPr>
          <w:rFonts w:ascii="Times New Roman" w:eastAsia="Times New Roman" w:hAnsi="Times New Roman" w:cs="Times New Roman"/>
          <w:sz w:val="24"/>
          <w:szCs w:val="24"/>
        </w:rPr>
        <w:lastRenderedPageBreak/>
        <w:t>out to the Chinese Association of Zoological Gardens (CAZG) to address the poor quality of food and care provided to these pandas.</w:t>
      </w:r>
      <w:r w:rsidR="00805877">
        <w:rPr>
          <w:rStyle w:val="EndnoteReference"/>
          <w:rFonts w:ascii="Times New Roman" w:eastAsia="Times New Roman" w:hAnsi="Times New Roman" w:cs="Times New Roman"/>
          <w:sz w:val="24"/>
          <w:szCs w:val="24"/>
        </w:rPr>
        <w:endnoteReference w:id="35"/>
      </w:r>
      <w:r>
        <w:rPr>
          <w:rFonts w:ascii="Times New Roman" w:eastAsia="Times New Roman" w:hAnsi="Times New Roman" w:cs="Times New Roman"/>
          <w:sz w:val="24"/>
          <w:szCs w:val="24"/>
        </w:rPr>
        <w:t xml:space="preserve"> Despite CAZG's statement to the </w:t>
      </w:r>
      <w:proofErr w:type="gramStart"/>
      <w:r>
        <w:rPr>
          <w:rFonts w:ascii="Times New Roman" w:eastAsia="Times New Roman" w:hAnsi="Times New Roman" w:cs="Times New Roman"/>
          <w:sz w:val="24"/>
          <w:szCs w:val="24"/>
        </w:rPr>
        <w:t>Memphis zoo</w:t>
      </w:r>
      <w:proofErr w:type="gramEnd"/>
      <w:r>
        <w:rPr>
          <w:rFonts w:ascii="Times New Roman" w:eastAsia="Times New Roman" w:hAnsi="Times New Roman" w:cs="Times New Roman"/>
          <w:sz w:val="24"/>
          <w:szCs w:val="24"/>
        </w:rPr>
        <w:t>, no change could be seen to improve Lele’s condition.</w:t>
      </w:r>
      <w:r w:rsidR="00805877">
        <w:rPr>
          <w:rStyle w:val="EndnoteReference"/>
          <w:rFonts w:ascii="Times New Roman" w:eastAsia="Times New Roman" w:hAnsi="Times New Roman" w:cs="Times New Roman"/>
          <w:sz w:val="24"/>
          <w:szCs w:val="24"/>
        </w:rPr>
        <w:endnoteReference w:id="36"/>
      </w:r>
      <w:r>
        <w:rPr>
          <w:rFonts w:ascii="Times New Roman" w:eastAsia="Times New Roman" w:hAnsi="Times New Roman" w:cs="Times New Roman"/>
          <w:sz w:val="24"/>
          <w:szCs w:val="24"/>
        </w:rPr>
        <w:t xml:space="preserve"> </w:t>
      </w:r>
    </w:p>
    <w:p w14:paraId="0ABCBABD" w14:textId="73CF0E67" w:rsidR="00A57568" w:rsidRDefault="00122DF7" w:rsidP="00CC7EE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Lele’s case is only one of the many concerns conservationists have regarding the ethical and ecological concerns of panda diplomacy. As a Berkeley Business Review article states, the line between conservation and commercialization has been blurred by the impacts of panda diplomacy.</w:t>
      </w:r>
      <w:r w:rsidR="00105A68">
        <w:rPr>
          <w:rStyle w:val="EndnoteReference"/>
          <w:rFonts w:ascii="Times New Roman" w:eastAsia="Times New Roman" w:hAnsi="Times New Roman" w:cs="Times New Roman"/>
          <w:sz w:val="24"/>
          <w:szCs w:val="24"/>
        </w:rPr>
        <w:endnoteReference w:id="37"/>
      </w:r>
      <w:r>
        <w:rPr>
          <w:rFonts w:ascii="Times New Roman" w:eastAsia="Times New Roman" w:hAnsi="Times New Roman" w:cs="Times New Roman"/>
          <w:sz w:val="24"/>
          <w:szCs w:val="24"/>
        </w:rPr>
        <w:t xml:space="preserve"> Many conservationists worry about how increased interactions involving monetizing these pandas can greatly reduce the ecological value of these creatures. While pandas have been moved from the endangered species list, with more than 1,</w:t>
      </w:r>
      <w:r w:rsidR="00B10A9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00 in the wild, they are still an extremely vulnerable species and could still face potential threats of habitat </w:t>
      </w:r>
      <w:r w:rsidR="00105A68">
        <w:rPr>
          <w:rFonts w:ascii="Times New Roman" w:eastAsia="Times New Roman" w:hAnsi="Times New Roman" w:cs="Times New Roman"/>
          <w:sz w:val="24"/>
          <w:szCs w:val="24"/>
        </w:rPr>
        <w:t>loss.</w:t>
      </w:r>
      <w:r w:rsidR="00105A68">
        <w:rPr>
          <w:rStyle w:val="EndnoteReference"/>
          <w:rFonts w:ascii="Times New Roman" w:eastAsia="Times New Roman" w:hAnsi="Times New Roman" w:cs="Times New Roman"/>
          <w:sz w:val="24"/>
          <w:szCs w:val="24"/>
        </w:rPr>
        <w:endnoteReference w:id="38"/>
      </w:r>
      <w:r>
        <w:rPr>
          <w:rFonts w:ascii="Times New Roman" w:eastAsia="Times New Roman" w:hAnsi="Times New Roman" w:cs="Times New Roman"/>
          <w:sz w:val="24"/>
          <w:szCs w:val="24"/>
        </w:rPr>
        <w:t xml:space="preserve"> </w:t>
      </w:r>
    </w:p>
    <w:p w14:paraId="0554A5C7" w14:textId="77777777" w:rsidR="00A57568" w:rsidRDefault="00A57568" w:rsidP="00CC7EE2">
      <w:pPr>
        <w:jc w:val="both"/>
      </w:pPr>
    </w:p>
    <w:p w14:paraId="1B6870DA" w14:textId="7A25A8AD" w:rsidR="00A57568" w:rsidRDefault="00122DF7" w:rsidP="00CC7EE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CITES Regulations</w:t>
      </w:r>
    </w:p>
    <w:p w14:paraId="10BE1F75" w14:textId="77777777" w:rsidR="00A57568" w:rsidRDefault="00122DF7" w:rsidP="00CC7EE2">
      <w:pPr>
        <w:jc w:val="both"/>
      </w:pPr>
      <w:r>
        <w:t xml:space="preserve"> </w:t>
      </w:r>
    </w:p>
    <w:p w14:paraId="68C9912F" w14:textId="3C035317" w:rsidR="00A57568" w:rsidRDefault="00122DF7" w:rsidP="00CC7E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Convention on International Trade in Endangered Species of Wild Fauna and Flora is an international agreement between governments.</w:t>
      </w:r>
      <w:r w:rsidR="009D6D8E">
        <w:rPr>
          <w:rStyle w:val="EndnoteReference"/>
          <w:rFonts w:ascii="Times New Roman" w:eastAsia="Times New Roman" w:hAnsi="Times New Roman" w:cs="Times New Roman"/>
          <w:sz w:val="24"/>
          <w:szCs w:val="24"/>
        </w:rPr>
        <w:endnoteReference w:id="39"/>
      </w:r>
      <w:r>
        <w:rPr>
          <w:rFonts w:ascii="Times New Roman" w:eastAsia="Times New Roman" w:hAnsi="Times New Roman" w:cs="Times New Roman"/>
          <w:sz w:val="24"/>
          <w:szCs w:val="24"/>
        </w:rPr>
        <w:t xml:space="preserve"> Its primary aim is to “ensure that international trade in specimens of wild animals and plants does not threaten the survival of the species.”</w:t>
      </w:r>
      <w:r w:rsidR="009D6D8E">
        <w:rPr>
          <w:rStyle w:val="EndnoteReference"/>
          <w:rFonts w:ascii="Times New Roman" w:eastAsia="Times New Roman" w:hAnsi="Times New Roman" w:cs="Times New Roman"/>
          <w:sz w:val="24"/>
          <w:szCs w:val="24"/>
        </w:rPr>
        <w:endnoteReference w:id="40"/>
      </w:r>
      <w:r>
        <w:rPr>
          <w:rFonts w:ascii="Times New Roman" w:eastAsia="Times New Roman" w:hAnsi="Times New Roman" w:cs="Times New Roman"/>
          <w:sz w:val="24"/>
          <w:szCs w:val="24"/>
        </w:rPr>
        <w:t xml:space="preserve"> The treaty was </w:t>
      </w:r>
      <w:proofErr w:type="spellStart"/>
      <w:r>
        <w:rPr>
          <w:rFonts w:ascii="Times New Roman" w:eastAsia="Times New Roman" w:hAnsi="Times New Roman" w:cs="Times New Roman"/>
          <w:sz w:val="24"/>
          <w:szCs w:val="24"/>
        </w:rPr>
        <w:t>borned</w:t>
      </w:r>
      <w:proofErr w:type="spellEnd"/>
      <w:r>
        <w:rPr>
          <w:rFonts w:ascii="Times New Roman" w:eastAsia="Times New Roman" w:hAnsi="Times New Roman" w:cs="Times New Roman"/>
          <w:sz w:val="24"/>
          <w:szCs w:val="24"/>
        </w:rPr>
        <w:t xml:space="preserve"> out of the need for an international agreement after the world saw a significant increase in international trade.</w:t>
      </w:r>
      <w:r w:rsidR="009D6D8E">
        <w:rPr>
          <w:rStyle w:val="EndnoteReference"/>
          <w:rFonts w:ascii="Times New Roman" w:eastAsia="Times New Roman" w:hAnsi="Times New Roman" w:cs="Times New Roman"/>
          <w:sz w:val="24"/>
          <w:szCs w:val="24"/>
        </w:rPr>
        <w:endnoteReference w:id="41"/>
      </w:r>
      <w:r>
        <w:rPr>
          <w:rFonts w:ascii="Times New Roman" w:eastAsia="Times New Roman" w:hAnsi="Times New Roman" w:cs="Times New Roman"/>
          <w:sz w:val="24"/>
          <w:szCs w:val="24"/>
        </w:rPr>
        <w:t xml:space="preserve"> These trades can be diverse, ranging from live animals and plants to other wildlife products derived from them (luxury bags, food products, leather goods, wooden musical instruments, etc.).</w:t>
      </w:r>
      <w:r w:rsidR="00090694">
        <w:rPr>
          <w:rStyle w:val="EndnoteReference"/>
          <w:rFonts w:ascii="Times New Roman" w:eastAsia="Times New Roman" w:hAnsi="Times New Roman" w:cs="Times New Roman"/>
          <w:sz w:val="24"/>
          <w:szCs w:val="24"/>
        </w:rPr>
        <w:endnoteReference w:id="42"/>
      </w:r>
      <w:r>
        <w:rPr>
          <w:rFonts w:ascii="Times New Roman" w:eastAsia="Times New Roman" w:hAnsi="Times New Roman" w:cs="Times New Roman"/>
          <w:sz w:val="24"/>
          <w:szCs w:val="24"/>
        </w:rPr>
        <w:t xml:space="preserve"> Annually, an estimated worth of billions of dollars are made from international wildlife trade.</w:t>
      </w:r>
      <w:r w:rsidR="00090694">
        <w:rPr>
          <w:rStyle w:val="EndnoteReference"/>
          <w:rFonts w:ascii="Times New Roman" w:eastAsia="Times New Roman" w:hAnsi="Times New Roman" w:cs="Times New Roman"/>
          <w:sz w:val="24"/>
          <w:szCs w:val="24"/>
        </w:rPr>
        <w:endnoteReference w:id="43"/>
      </w:r>
      <w:r>
        <w:rPr>
          <w:rFonts w:ascii="Times New Roman" w:eastAsia="Times New Roman" w:hAnsi="Times New Roman" w:cs="Times New Roman"/>
          <w:sz w:val="24"/>
          <w:szCs w:val="24"/>
        </w:rPr>
        <w:t xml:space="preserve"> Having an international agreement, such as CITES, in place can safeguard certain species from inhumane conditions and over-exploitation. Currently, there are around 184 parties that have signed onto the conservation agreement.</w:t>
      </w:r>
      <w:r w:rsidR="00090694">
        <w:rPr>
          <w:rStyle w:val="EndnoteReference"/>
          <w:rFonts w:ascii="Times New Roman" w:eastAsia="Times New Roman" w:hAnsi="Times New Roman" w:cs="Times New Roman"/>
          <w:sz w:val="24"/>
          <w:szCs w:val="24"/>
        </w:rPr>
        <w:endnoteReference w:id="44"/>
      </w:r>
      <w:r>
        <w:rPr>
          <w:rFonts w:ascii="Times New Roman" w:eastAsia="Times New Roman" w:hAnsi="Times New Roman" w:cs="Times New Roman"/>
          <w:sz w:val="24"/>
          <w:szCs w:val="24"/>
        </w:rPr>
        <w:t xml:space="preserve">  </w:t>
      </w:r>
    </w:p>
    <w:p w14:paraId="17D3B56F" w14:textId="682A732E" w:rsidR="00A57568" w:rsidRDefault="00122DF7" w:rsidP="00CC7EE2">
      <w:pPr>
        <w:spacing w:line="48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With China’s accession to the CITES in 1981, the model for China’s </w:t>
      </w:r>
      <w:r w:rsidR="00541E0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anda diplomacy shifted from </w:t>
      </w:r>
      <w:r w:rsidR="00541E0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commercial lease model to a conservation-oriented lease model.</w:t>
      </w:r>
      <w:r w:rsidR="00B46ED3">
        <w:rPr>
          <w:rStyle w:val="EndnoteReference"/>
          <w:rFonts w:ascii="Times New Roman" w:eastAsia="Times New Roman" w:hAnsi="Times New Roman" w:cs="Times New Roman"/>
          <w:sz w:val="24"/>
          <w:szCs w:val="24"/>
        </w:rPr>
        <w:endnoteReference w:id="45"/>
      </w:r>
      <w:r>
        <w:rPr>
          <w:rFonts w:ascii="Times New Roman" w:eastAsia="Times New Roman" w:hAnsi="Times New Roman" w:cs="Times New Roman"/>
          <w:sz w:val="24"/>
          <w:szCs w:val="24"/>
        </w:rPr>
        <w:t xml:space="preserve"> In the United </w:t>
      </w:r>
      <w:r>
        <w:rPr>
          <w:rFonts w:ascii="Times New Roman" w:eastAsia="Times New Roman" w:hAnsi="Times New Roman" w:cs="Times New Roman"/>
          <w:sz w:val="24"/>
          <w:szCs w:val="24"/>
        </w:rPr>
        <w:lastRenderedPageBreak/>
        <w:t>States, the U.S. Fish and Wildlife Service (FWS) is tasked to ensure the safety of pandas under the Endangered Species Act and CITES.</w:t>
      </w:r>
      <w:r w:rsidR="00B46ED3">
        <w:rPr>
          <w:rStyle w:val="EndnoteReference"/>
          <w:rFonts w:ascii="Times New Roman" w:eastAsia="Times New Roman" w:hAnsi="Times New Roman" w:cs="Times New Roman"/>
          <w:sz w:val="24"/>
          <w:szCs w:val="24"/>
        </w:rPr>
        <w:endnoteReference w:id="46"/>
      </w:r>
      <w:r>
        <w:rPr>
          <w:rFonts w:ascii="Times New Roman" w:eastAsia="Times New Roman" w:hAnsi="Times New Roman" w:cs="Times New Roman"/>
          <w:sz w:val="24"/>
          <w:szCs w:val="24"/>
        </w:rPr>
        <w:t xml:space="preserve"> Under ESA, FWS must evaluate whether a proposed activity is likely to jeopardize the continued existence of the species and the survival of the species in the wild.</w:t>
      </w:r>
      <w:r w:rsidR="00B46ED3">
        <w:rPr>
          <w:rStyle w:val="EndnoteReference"/>
          <w:rFonts w:ascii="Times New Roman" w:eastAsia="Times New Roman" w:hAnsi="Times New Roman" w:cs="Times New Roman"/>
          <w:sz w:val="24"/>
          <w:szCs w:val="24"/>
        </w:rPr>
        <w:endnoteReference w:id="47"/>
      </w:r>
      <w:r>
        <w:rPr>
          <w:rFonts w:ascii="Times New Roman" w:eastAsia="Times New Roman" w:hAnsi="Times New Roman" w:cs="Times New Roman"/>
          <w:sz w:val="24"/>
          <w:szCs w:val="24"/>
        </w:rPr>
        <w:t xml:space="preserve"> Under CITES, FWS must determine if proposed activity involving pandas would be detrimental to the survival of the species and must confirm that it is not primarily for commercial reasons.</w:t>
      </w:r>
      <w:r w:rsidR="00B46ED3">
        <w:rPr>
          <w:rStyle w:val="EndnoteReference"/>
          <w:rFonts w:ascii="Times New Roman" w:eastAsia="Times New Roman" w:hAnsi="Times New Roman" w:cs="Times New Roman"/>
          <w:sz w:val="24"/>
          <w:szCs w:val="24"/>
        </w:rPr>
        <w:endnoteReference w:id="48"/>
      </w:r>
      <w:r>
        <w:rPr>
          <w:rFonts w:ascii="Times New Roman" w:eastAsia="Times New Roman" w:hAnsi="Times New Roman" w:cs="Times New Roman"/>
          <w:sz w:val="24"/>
          <w:szCs w:val="24"/>
        </w:rPr>
        <w:t xml:space="preserve"> The FWS established a panda policy consisting of six points that are used to provide guidance in the evaluation of the legality of China’s panda diplomacy.</w:t>
      </w:r>
      <w:r w:rsidR="00B46ED3">
        <w:rPr>
          <w:rStyle w:val="EndnoteReference"/>
          <w:rFonts w:ascii="Times New Roman" w:eastAsia="Times New Roman" w:hAnsi="Times New Roman" w:cs="Times New Roman"/>
          <w:sz w:val="24"/>
          <w:szCs w:val="24"/>
        </w:rPr>
        <w:endnoteReference w:id="49"/>
      </w:r>
      <w:r>
        <w:rPr>
          <w:rFonts w:ascii="Times New Roman" w:eastAsia="Times New Roman" w:hAnsi="Times New Roman" w:cs="Times New Roman"/>
          <w:sz w:val="24"/>
          <w:szCs w:val="24"/>
        </w:rPr>
        <w:t xml:space="preserve"> The policy requires that: the pandas are used to conduct scientific research; public display will not interfere with research activities; importing the panda is not likely to jeopardize their continued existence in the wild; importing and studying pandas will benefit panda conservation and contribute to their survival in the wild; funds given to China for importing pandas are mainly used for panda conservation and monitoring; and the host zoo has adequate expertise and facilities to care for the pandas.</w:t>
      </w:r>
      <w:r w:rsidR="00B46ED3">
        <w:rPr>
          <w:rStyle w:val="EndnoteReference"/>
          <w:rFonts w:ascii="Times New Roman" w:eastAsia="Times New Roman" w:hAnsi="Times New Roman" w:cs="Times New Roman"/>
          <w:sz w:val="24"/>
          <w:szCs w:val="24"/>
        </w:rPr>
        <w:endnoteReference w:id="50"/>
      </w:r>
    </w:p>
    <w:p w14:paraId="2FE41261" w14:textId="5647246A" w:rsidR="00A57568" w:rsidRDefault="00122DF7" w:rsidP="00CC7E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no research has </w:t>
      </w:r>
      <w:r w:rsidR="009D6D8E">
        <w:rPr>
          <w:rFonts w:ascii="Times New Roman" w:eastAsia="Times New Roman" w:hAnsi="Times New Roman" w:cs="Times New Roman"/>
          <w:sz w:val="24"/>
          <w:szCs w:val="24"/>
        </w:rPr>
        <w:t>confirmed</w:t>
      </w:r>
      <w:r>
        <w:rPr>
          <w:rFonts w:ascii="Times New Roman" w:eastAsia="Times New Roman" w:hAnsi="Times New Roman" w:cs="Times New Roman"/>
          <w:sz w:val="24"/>
          <w:szCs w:val="24"/>
        </w:rPr>
        <w:t xml:space="preserve"> these violations, China’s panda diplomacy seems to threaten more than one of these policy points by the FWS. It is evident that these giant pandas are not solely used for scientific purposes. While China has shifted its model from a commercial lease model to a conservation</w:t>
      </w:r>
      <w:r w:rsidR="009D6D8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oriented model, not much has changed with the practice of panda diplomacy. China is still leasing these pandas out for a large amount of </w:t>
      </w:r>
      <w:r w:rsidR="009D6D8E">
        <w:rPr>
          <w:rFonts w:ascii="Times New Roman" w:eastAsia="Times New Roman" w:hAnsi="Times New Roman" w:cs="Times New Roman"/>
          <w:sz w:val="24"/>
          <w:szCs w:val="24"/>
        </w:rPr>
        <w:t>money,</w:t>
      </w:r>
      <w:r>
        <w:rPr>
          <w:rFonts w:ascii="Times New Roman" w:eastAsia="Times New Roman" w:hAnsi="Times New Roman" w:cs="Times New Roman"/>
          <w:sz w:val="24"/>
          <w:szCs w:val="24"/>
        </w:rPr>
        <w:t xml:space="preserve"> and it is unclear whether there is any scientific research going on behind the scenes. Additionally, it is unknown whether the money obtained from an exchange is panda conservation efforts. Considering the case of Lele and multiple other reports of questionable conditions in foreign zoos, it is also not a certainty that public display of these big animals are a beneficial factor to the existence and preservation of giant pandas. </w:t>
      </w:r>
    </w:p>
    <w:p w14:paraId="5BA1EFC6" w14:textId="77777777" w:rsidR="00A57568" w:rsidRDefault="00A57568" w:rsidP="00CC7EE2">
      <w:pPr>
        <w:jc w:val="both"/>
      </w:pPr>
    </w:p>
    <w:p w14:paraId="6E786547" w14:textId="77777777" w:rsidR="00A57568" w:rsidRDefault="00122DF7" w:rsidP="00CC7EE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1BD259A5" w14:textId="77777777" w:rsidR="00A57568" w:rsidRDefault="00A57568" w:rsidP="00CC7EE2">
      <w:pPr>
        <w:jc w:val="both"/>
        <w:rPr>
          <w:rFonts w:ascii="Times New Roman" w:eastAsia="Times New Roman" w:hAnsi="Times New Roman" w:cs="Times New Roman"/>
          <w:sz w:val="24"/>
          <w:szCs w:val="24"/>
        </w:rPr>
      </w:pPr>
    </w:p>
    <w:p w14:paraId="6FC5C45D" w14:textId="3648E036" w:rsidR="00A57568" w:rsidRDefault="00122DF7" w:rsidP="00CC7E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China is not the only country to employ the use of nonhuman animals as tools for diplomacy, with Australia using koalas, it is hard to see the controversy behind this literal use of </w:t>
      </w:r>
      <w:r>
        <w:rPr>
          <w:rFonts w:ascii="Times New Roman" w:eastAsia="Times New Roman" w:hAnsi="Times New Roman" w:cs="Times New Roman"/>
          <w:i/>
          <w:sz w:val="24"/>
          <w:szCs w:val="24"/>
        </w:rPr>
        <w:t>cuddly</w:t>
      </w:r>
      <w:r>
        <w:rPr>
          <w:rFonts w:ascii="Times New Roman" w:eastAsia="Times New Roman" w:hAnsi="Times New Roman" w:cs="Times New Roman"/>
          <w:sz w:val="24"/>
          <w:szCs w:val="24"/>
        </w:rPr>
        <w:t xml:space="preserve"> and “soft” power. It is challenging to consider the ethical and ecological concerns regarding the transport, captivity, and overall meaning of these animals. The international community and the world often see these diplomatic exchanges from a “gift dimension” and mainly on social media.</w:t>
      </w:r>
      <w:r w:rsidR="000C090C">
        <w:rPr>
          <w:rStyle w:val="EndnoteReference"/>
          <w:rFonts w:ascii="Times New Roman" w:eastAsia="Times New Roman" w:hAnsi="Times New Roman" w:cs="Times New Roman"/>
          <w:sz w:val="24"/>
          <w:szCs w:val="24"/>
        </w:rPr>
        <w:endnoteReference w:id="51"/>
      </w:r>
      <w:r w:rsidR="000C090C">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 xml:space="preserve">promotion of such sources creates a positive association between moving these animals further out of their natural territory and nation states receiving financial benefits for such an exchange. </w:t>
      </w:r>
    </w:p>
    <w:p w14:paraId="110B112F" w14:textId="30D1BFBB" w:rsidR="00A57568" w:rsidRDefault="00122DF7" w:rsidP="00CC7EE2">
      <w:pPr>
        <w:spacing w:line="480"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ab/>
        <w:t>An increase in China’s panda diplomacy, which will most likely happen, will not only threaten the panda’s chances of survival, as a species overall, in the wild, but also creates a bad precedent for the international community. This could increase the risk of exchanges of different species that may be disguised as animal diplomac</w:t>
      </w:r>
      <w:r w:rsidR="00DF7A57">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s. This could also increase the risk of nations valuing the financial benefits over the conservation goals of these exchanges.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avoid these risks and violations of the CITES, it all starts with how the media portrays these animal</w:t>
      </w:r>
      <w:r>
        <w:rPr>
          <w:rFonts w:ascii="Times New Roman" w:eastAsia="Times New Roman" w:hAnsi="Times New Roman" w:cs="Times New Roman"/>
          <w:sz w:val="26"/>
          <w:szCs w:val="26"/>
        </w:rPr>
        <w:t xml:space="preserve"> </w:t>
      </w:r>
      <w:r w:rsidRPr="00122DF7">
        <w:rPr>
          <w:rFonts w:ascii="Times New Roman" w:eastAsia="Times New Roman" w:hAnsi="Times New Roman" w:cs="Times New Roman"/>
          <w:sz w:val="24"/>
          <w:szCs w:val="24"/>
        </w:rPr>
        <w:t>diplomacies to the international community</w:t>
      </w:r>
      <w:r>
        <w:rPr>
          <w:rFonts w:ascii="Times New Roman" w:eastAsia="Times New Roman" w:hAnsi="Times New Roman" w:cs="Times New Roman"/>
          <w:sz w:val="26"/>
          <w:szCs w:val="26"/>
        </w:rPr>
        <w:t>.</w:t>
      </w:r>
    </w:p>
    <w:p w14:paraId="709EF30A" w14:textId="15A5527C" w:rsidR="00A57568" w:rsidRDefault="00122DF7" w:rsidP="00CC7EE2">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thing </w:t>
      </w:r>
      <w:proofErr w:type="gramStart"/>
      <w:r>
        <w:rPr>
          <w:rFonts w:ascii="Times New Roman" w:eastAsia="Times New Roman" w:hAnsi="Times New Roman" w:cs="Times New Roman"/>
          <w:sz w:val="24"/>
          <w:szCs w:val="24"/>
        </w:rPr>
        <w:t>in particular stood</w:t>
      </w:r>
      <w:proofErr w:type="gramEnd"/>
      <w:r>
        <w:rPr>
          <w:rFonts w:ascii="Times New Roman" w:eastAsia="Times New Roman" w:hAnsi="Times New Roman" w:cs="Times New Roman"/>
          <w:sz w:val="24"/>
          <w:szCs w:val="24"/>
        </w:rPr>
        <w:t xml:space="preserve"> out when </w:t>
      </w:r>
      <w:proofErr w:type="gramStart"/>
      <w:r>
        <w:rPr>
          <w:rFonts w:ascii="Times New Roman" w:eastAsia="Times New Roman" w:hAnsi="Times New Roman" w:cs="Times New Roman"/>
          <w:sz w:val="24"/>
          <w:szCs w:val="24"/>
        </w:rPr>
        <w:t>researching for</w:t>
      </w:r>
      <w:proofErr w:type="gramEnd"/>
      <w:r>
        <w:rPr>
          <w:rFonts w:ascii="Times New Roman" w:eastAsia="Times New Roman" w:hAnsi="Times New Roman" w:cs="Times New Roman"/>
          <w:sz w:val="24"/>
          <w:szCs w:val="24"/>
        </w:rPr>
        <w:t xml:space="preserve"> concerns regarding panda diplomacy. It was challenging to find any sort of scientific research or reports on the conditions of these animals in transit and any ethical concerns involving </w:t>
      </w:r>
      <w:r w:rsidRPr="00A51595">
        <w:rPr>
          <w:rFonts w:ascii="Times New Roman" w:eastAsia="Times New Roman" w:hAnsi="Times New Roman" w:cs="Times New Roman"/>
          <w:color w:val="000000" w:themeColor="text1"/>
          <w:sz w:val="24"/>
          <w:szCs w:val="24"/>
        </w:rPr>
        <w:t xml:space="preserve">shipping in animals from </w:t>
      </w:r>
      <w:r>
        <w:rPr>
          <w:rFonts w:ascii="Times New Roman" w:eastAsia="Times New Roman" w:hAnsi="Times New Roman" w:cs="Times New Roman"/>
          <w:sz w:val="24"/>
          <w:szCs w:val="24"/>
        </w:rPr>
        <w:t>a completely foreign country/terrain. To better improve media portrayal and reporting, it is important to not report or describe these animals as “it,” “units,” or “specimens.”</w:t>
      </w:r>
      <w:r>
        <w:rPr>
          <w:rStyle w:val="EndnoteReference"/>
          <w:rFonts w:ascii="Times New Roman" w:eastAsia="Times New Roman" w:hAnsi="Times New Roman" w:cs="Times New Roman"/>
          <w:sz w:val="24"/>
          <w:szCs w:val="24"/>
        </w:rPr>
        <w:endnoteReference w:id="52"/>
      </w:r>
      <w:r>
        <w:rPr>
          <w:rFonts w:ascii="Times New Roman" w:eastAsia="Times New Roman" w:hAnsi="Times New Roman" w:cs="Times New Roman"/>
          <w:sz w:val="24"/>
          <w:szCs w:val="24"/>
        </w:rPr>
        <w:t xml:space="preserve"> These terms devalue the ecological value of the animal being described and merely sees them as an object. This may be a small step towards moving animal diplomacy in a positive </w:t>
      </w:r>
      <w:r w:rsidR="00DF7A57">
        <w:rPr>
          <w:rFonts w:ascii="Times New Roman" w:eastAsia="Times New Roman" w:hAnsi="Times New Roman" w:cs="Times New Roman"/>
          <w:sz w:val="24"/>
          <w:szCs w:val="24"/>
        </w:rPr>
        <w:t>direction but</w:t>
      </w:r>
      <w:r>
        <w:rPr>
          <w:rFonts w:ascii="Times New Roman" w:eastAsia="Times New Roman" w:hAnsi="Times New Roman" w:cs="Times New Roman"/>
          <w:sz w:val="24"/>
          <w:szCs w:val="24"/>
        </w:rPr>
        <w:t xml:space="preserve"> will be helpful in the long run with the expected increase in animal diplomacy. With more published scientific research, </w:t>
      </w:r>
      <w:r>
        <w:rPr>
          <w:rFonts w:ascii="Times New Roman" w:eastAsia="Times New Roman" w:hAnsi="Times New Roman" w:cs="Times New Roman"/>
          <w:sz w:val="24"/>
          <w:szCs w:val="24"/>
        </w:rPr>
        <w:lastRenderedPageBreak/>
        <w:t xml:space="preserve">hopefully these animals will no longer be considered as mere objects of diplomacy, but as a meaningful diplomatic subject. </w:t>
      </w:r>
    </w:p>
    <w:p w14:paraId="47291B0B" w14:textId="13CBB5D0" w:rsidR="00CC7EE2" w:rsidRDefault="00CC7EE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1FA1E3A" w14:textId="71293F1C" w:rsidR="00252C20" w:rsidRDefault="00122DF7" w:rsidP="00650BA6">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Endnote</w:t>
      </w:r>
    </w:p>
    <w:sectPr w:rsidR="00252C20">
      <w:headerReference w:type="default" r:id="rId11"/>
      <w:endnotePr>
        <w:numFmt w:val="decimal"/>
      </w:endnotePr>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endy Zheng" w:date="2024-02-21T19:16:00Z" w:initials="">
    <w:p w14:paraId="2FD5D1BE" w14:textId="77777777" w:rsidR="00A57568" w:rsidRDefault="00122DF7">
      <w:pPr>
        <w:widowControl w:val="0"/>
        <w:pBdr>
          <w:top w:val="nil"/>
          <w:left w:val="nil"/>
          <w:bottom w:val="nil"/>
          <w:right w:val="nil"/>
          <w:between w:val="nil"/>
        </w:pBdr>
        <w:spacing w:line="240" w:lineRule="auto"/>
        <w:rPr>
          <w:color w:val="000000"/>
        </w:rPr>
      </w:pPr>
      <w:r>
        <w:rPr>
          <w:color w:val="000000"/>
        </w:rPr>
        <w:t>https://www.google.com/url?sa=i&amp;url=https%3A%2F%2Fwww.discovery.com%2Fnature%2Fcelebrate-national-giant-panda-day--pictures&amp;psig=AOvVaw2IkcRGhhmDxqXm1D4kSdJP&amp;ust=1708629362064000&amp;source=images&amp;cd=vfe&amp;opi=89978449&amp;ved=0CBUQjhxqFwoTCIiuksOSvYQDFQAAAAAdAAAAABA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D5D1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D5D1BE" w16cid:durableId="5F9111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34887" w14:textId="77777777" w:rsidR="00555B6C" w:rsidRDefault="00555B6C">
      <w:pPr>
        <w:spacing w:line="240" w:lineRule="auto"/>
      </w:pPr>
      <w:r>
        <w:separator/>
      </w:r>
    </w:p>
  </w:endnote>
  <w:endnote w:type="continuationSeparator" w:id="0">
    <w:p w14:paraId="5DC8AF81" w14:textId="77777777" w:rsidR="00555B6C" w:rsidRDefault="00555B6C">
      <w:pPr>
        <w:spacing w:line="240" w:lineRule="auto"/>
      </w:pPr>
      <w:r>
        <w:continuationSeparator/>
      </w:r>
    </w:p>
  </w:endnote>
  <w:endnote w:id="1">
    <w:p w14:paraId="0D498C49" w14:textId="20A37551" w:rsidR="003E2F7F" w:rsidRPr="00A55F50" w:rsidRDefault="003E2F7F" w:rsidP="00CC7EE2">
      <w:pPr>
        <w:pStyle w:val="Footnotes"/>
        <w:jc w:val="both"/>
      </w:pPr>
      <w:r w:rsidRPr="00A55F50">
        <w:rPr>
          <w:rStyle w:val="EndnoteReference"/>
          <w:sz w:val="24"/>
        </w:rPr>
        <w:endnoteRef/>
      </w:r>
      <w:r w:rsidRPr="00A55F50">
        <w:t xml:space="preserve"> Statement on Zoo Atlanta Giant Panda Program, </w:t>
      </w:r>
      <w:r w:rsidRPr="00A55F50">
        <w:rPr>
          <w:smallCaps/>
        </w:rPr>
        <w:t>Zoo Atlanta</w:t>
      </w:r>
      <w:r w:rsidRPr="00A55F50">
        <w:t xml:space="preserve"> (2023), https://zooatlanta.org/statement-on-zoo-atlanta-giant-panda-program</w:t>
      </w:r>
      <w:r w:rsidR="000D1124" w:rsidRPr="00A55F50">
        <w:t>/</w:t>
      </w:r>
    </w:p>
  </w:endnote>
  <w:endnote w:id="2">
    <w:p w14:paraId="01E01516" w14:textId="53FDEF2A" w:rsidR="000D1124" w:rsidRPr="00A55F50" w:rsidRDefault="003E2F7F" w:rsidP="00CC7EE2">
      <w:pPr>
        <w:pStyle w:val="Footnotes"/>
        <w:jc w:val="both"/>
      </w:pPr>
      <w:r w:rsidRPr="00A55F50">
        <w:rPr>
          <w:rStyle w:val="EndnoteReference"/>
          <w:sz w:val="24"/>
        </w:rPr>
        <w:endnoteRef/>
      </w:r>
      <w:r w:rsidRPr="00A55F50">
        <w:t xml:space="preserve"> </w:t>
      </w:r>
      <w:r w:rsidR="000D1124" w:rsidRPr="00A55F50">
        <w:t xml:space="preserve">Didi Tang, </w:t>
      </w:r>
      <w:r w:rsidR="000D1124" w:rsidRPr="00A55F50">
        <w:rPr>
          <w:smallCaps/>
        </w:rPr>
        <w:t>Take heart, it looks like China could send new pandas to the US</w:t>
      </w:r>
      <w:r w:rsidR="000D1124" w:rsidRPr="00A55F50">
        <w:rPr>
          <w:i/>
          <w:iCs/>
        </w:rPr>
        <w:t>,</w:t>
      </w:r>
      <w:r w:rsidR="000D1124" w:rsidRPr="00A55F50">
        <w:t xml:space="preserve"> </w:t>
      </w:r>
      <w:r w:rsidR="000D1124" w:rsidRPr="00A55F50">
        <w:rPr>
          <w:smallCaps/>
        </w:rPr>
        <w:t>AP News</w:t>
      </w:r>
      <w:r w:rsidR="000D1124" w:rsidRPr="00A55F50">
        <w:t xml:space="preserve"> (2023), https://apnews.com/article/xi-jinping-pandas-apec94420197473c4152d6a2ce054c725873 </w:t>
      </w:r>
    </w:p>
  </w:endnote>
  <w:endnote w:id="3">
    <w:p w14:paraId="0E3FC594" w14:textId="40A037CC" w:rsidR="000D1124" w:rsidRPr="00A55F50" w:rsidRDefault="000D1124"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4">
    <w:p w14:paraId="5EC13538" w14:textId="4FCCEF8E" w:rsidR="0062537B" w:rsidRPr="00A55F50" w:rsidRDefault="000D1124" w:rsidP="00CC7EE2">
      <w:pPr>
        <w:pStyle w:val="Footnotes"/>
        <w:jc w:val="both"/>
      </w:pPr>
      <w:r w:rsidRPr="00A55F50">
        <w:rPr>
          <w:rStyle w:val="EndnoteReference"/>
          <w:sz w:val="24"/>
        </w:rPr>
        <w:endnoteRef/>
      </w:r>
      <w:r w:rsidRPr="00A55F50">
        <w:t xml:space="preserve"> </w:t>
      </w:r>
      <w:r w:rsidR="00AA73EE" w:rsidRPr="00A55F50">
        <w:t xml:space="preserve">Kathleen Carmel Buckingham, Jonathan Neil David &amp; Paul Jepson, </w:t>
      </w:r>
      <w:r w:rsidR="00AA73EE" w:rsidRPr="00A55F50">
        <w:rPr>
          <w:i/>
          <w:iCs/>
        </w:rPr>
        <w:t xml:space="preserve">Environmental </w:t>
      </w:r>
      <w:proofErr w:type="gramStart"/>
      <w:r w:rsidR="00AA73EE" w:rsidRPr="00A55F50">
        <w:rPr>
          <w:i/>
          <w:iCs/>
        </w:rPr>
        <w:t>reviews</w:t>
      </w:r>
      <w:proofErr w:type="gramEnd"/>
      <w:r w:rsidR="00AA73EE" w:rsidRPr="00A55F50">
        <w:rPr>
          <w:i/>
          <w:iCs/>
        </w:rPr>
        <w:t xml:space="preserve"> and case studies: Diplomats and refugees: Panda diplomacy, soft “cuddly” power, and the new trajectory in panda conservation</w:t>
      </w:r>
      <w:r w:rsidR="00AA73EE" w:rsidRPr="00A55F50">
        <w:t xml:space="preserve">, 15 </w:t>
      </w:r>
      <w:r w:rsidR="00AA73EE" w:rsidRPr="00A55F50">
        <w:rPr>
          <w:smallCaps/>
        </w:rPr>
        <w:t>Environmental Practice</w:t>
      </w:r>
      <w:r w:rsidR="00AA73EE" w:rsidRPr="00A55F50">
        <w:t xml:space="preserve"> 262–270 (2013).</w:t>
      </w:r>
    </w:p>
  </w:endnote>
  <w:endnote w:id="5">
    <w:p w14:paraId="2E9C36B2" w14:textId="62B82EA5" w:rsidR="0062537B" w:rsidRPr="00A55F50" w:rsidRDefault="0062537B"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6">
    <w:p w14:paraId="5E6B3ED4" w14:textId="3C2C36B3" w:rsidR="0062537B" w:rsidRPr="00A55F50" w:rsidRDefault="0062537B"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7">
    <w:p w14:paraId="12ACB33C" w14:textId="393A4452" w:rsidR="0062537B" w:rsidRPr="00A55F50" w:rsidRDefault="0062537B"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8">
    <w:p w14:paraId="6FE7A700" w14:textId="5C659371" w:rsidR="0062537B" w:rsidRPr="00A55F50" w:rsidRDefault="0062537B" w:rsidP="00CC7EE2">
      <w:pPr>
        <w:pStyle w:val="Footnotes"/>
        <w:jc w:val="both"/>
        <w:rPr>
          <w:lang w:val="en-US"/>
        </w:rPr>
      </w:pPr>
      <w:r w:rsidRPr="00A55F50">
        <w:rPr>
          <w:rStyle w:val="EndnoteReference"/>
          <w:sz w:val="24"/>
        </w:rPr>
        <w:endnoteRef/>
      </w:r>
      <w:r w:rsidRPr="00A55F50">
        <w:t xml:space="preserve"> </w:t>
      </w:r>
      <w:r w:rsidR="00566C84" w:rsidRPr="00A55F50">
        <w:t xml:space="preserve">Jonathan </w:t>
      </w:r>
      <w:proofErr w:type="spellStart"/>
      <w:r w:rsidR="00566C84" w:rsidRPr="00A55F50">
        <w:t>Mcclroy</w:t>
      </w:r>
      <w:proofErr w:type="spellEnd"/>
      <w:r w:rsidR="00566C84" w:rsidRPr="00A55F50">
        <w:t xml:space="preserve">, </w:t>
      </w:r>
      <w:proofErr w:type="gramStart"/>
      <w:r w:rsidR="00566C84" w:rsidRPr="00A55F50">
        <w:rPr>
          <w:i/>
          <w:iCs/>
        </w:rPr>
        <w:t>What</w:t>
      </w:r>
      <w:proofErr w:type="gramEnd"/>
      <w:r w:rsidR="00566C84" w:rsidRPr="00A55F50">
        <w:rPr>
          <w:i/>
          <w:iCs/>
        </w:rPr>
        <w:t xml:space="preserve"> is soft power?</w:t>
      </w:r>
      <w:r w:rsidR="00566C84" w:rsidRPr="00A55F50">
        <w:t xml:space="preserve"> </w:t>
      </w:r>
      <w:r w:rsidR="00566C84" w:rsidRPr="00A55F50">
        <w:rPr>
          <w:smallCaps/>
        </w:rPr>
        <w:t>The Soft Power 30</w:t>
      </w:r>
      <w:r w:rsidR="00566C84" w:rsidRPr="00A55F50">
        <w:t xml:space="preserve">, https://softpower30.com/what-is-soft-power/ </w:t>
      </w:r>
    </w:p>
  </w:endnote>
  <w:endnote w:id="9">
    <w:p w14:paraId="480735A2" w14:textId="12EC3CFA" w:rsidR="0062537B" w:rsidRPr="00A55F50" w:rsidRDefault="0062537B"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10">
    <w:p w14:paraId="1B6F2A1E" w14:textId="11D90FF2" w:rsidR="006D70A7" w:rsidRPr="00982837" w:rsidRDefault="006D70A7"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11">
    <w:p w14:paraId="09ED4F4A" w14:textId="040EF780" w:rsidR="006D70A7" w:rsidRPr="00A55F50" w:rsidRDefault="006D70A7"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12">
    <w:p w14:paraId="6CBF88CE" w14:textId="3B6BAB52" w:rsidR="006D70A7" w:rsidRPr="00A55F50" w:rsidRDefault="006D70A7"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13">
    <w:p w14:paraId="42BE7287" w14:textId="2C98396A"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14">
    <w:p w14:paraId="57B6AFD4" w14:textId="66DF5C11"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15">
    <w:p w14:paraId="0A3CC7CF" w14:textId="038106F9" w:rsidR="006D70A7" w:rsidRPr="00A55F50" w:rsidRDefault="006D70A7"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16">
    <w:p w14:paraId="20AB7F2F" w14:textId="4D39A5F7" w:rsidR="006D70A7" w:rsidRPr="00A55F50" w:rsidRDefault="006D70A7"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17">
    <w:p w14:paraId="64674A55" w14:textId="0A90C492"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18">
    <w:p w14:paraId="0433BD08" w14:textId="75DA9DC7"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19">
    <w:p w14:paraId="5A21350E" w14:textId="37A0E4F9" w:rsidR="006D70A7" w:rsidRPr="00A55F50" w:rsidRDefault="006D70A7" w:rsidP="00CC7EE2">
      <w:pPr>
        <w:pStyle w:val="Footnotes"/>
        <w:jc w:val="both"/>
        <w:rPr>
          <w:i/>
          <w:iCs/>
          <w:lang w:val="en-US"/>
        </w:rPr>
      </w:pPr>
      <w:r w:rsidRPr="00A55F50">
        <w:rPr>
          <w:rStyle w:val="EndnoteReference"/>
          <w:sz w:val="24"/>
        </w:rPr>
        <w:endnoteRef/>
      </w:r>
      <w:r w:rsidRPr="00A55F50">
        <w:t xml:space="preserve"> </w:t>
      </w:r>
      <w:r w:rsidRPr="00A55F50">
        <w:rPr>
          <w:i/>
          <w:iCs/>
          <w:lang w:val="en-US"/>
        </w:rPr>
        <w:t>Id.</w:t>
      </w:r>
    </w:p>
  </w:endnote>
  <w:endnote w:id="20">
    <w:p w14:paraId="7D58BEC3" w14:textId="22D61BAA"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21">
    <w:p w14:paraId="38F91E6D" w14:textId="1ACA75DA"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22">
    <w:p w14:paraId="6E82AFAB" w14:textId="2D7CF058"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23">
    <w:p w14:paraId="3BA60202" w14:textId="0F231B75" w:rsidR="006D70A7" w:rsidRPr="00A55F50" w:rsidRDefault="006D70A7" w:rsidP="00CC7EE2">
      <w:pPr>
        <w:pStyle w:val="Footnotes"/>
        <w:jc w:val="both"/>
        <w:rPr>
          <w:lang w:val="en-US"/>
        </w:rPr>
      </w:pPr>
      <w:r w:rsidRPr="00A55F50">
        <w:rPr>
          <w:rStyle w:val="EndnoteReference"/>
          <w:sz w:val="24"/>
        </w:rPr>
        <w:endnoteRef/>
      </w:r>
      <w:r w:rsidRPr="00A55F50">
        <w:t xml:space="preserve"> </w:t>
      </w:r>
      <w:r w:rsidRPr="00A55F50">
        <w:rPr>
          <w:i/>
          <w:iCs/>
          <w:lang w:val="en-US"/>
        </w:rPr>
        <w:t>Id.</w:t>
      </w:r>
    </w:p>
  </w:endnote>
  <w:endnote w:id="24">
    <w:p w14:paraId="1AB9C149" w14:textId="7DF19284" w:rsidR="00016708" w:rsidRPr="00A55F50" w:rsidRDefault="00016708" w:rsidP="00CC7EE2">
      <w:pPr>
        <w:pStyle w:val="Footnotes"/>
        <w:jc w:val="both"/>
        <w:rPr>
          <w:lang w:val="en-US"/>
        </w:rPr>
      </w:pPr>
      <w:r w:rsidRPr="00A55F50">
        <w:rPr>
          <w:rStyle w:val="EndnoteReference"/>
          <w:sz w:val="24"/>
        </w:rPr>
        <w:endnoteRef/>
      </w:r>
      <w:r w:rsidRPr="00A55F50">
        <w:t xml:space="preserve"> </w:t>
      </w:r>
      <w:r w:rsidR="00A55F50" w:rsidRPr="00A55F50">
        <w:rPr>
          <w:i/>
          <w:iCs/>
          <w:lang w:val="en-US"/>
        </w:rPr>
        <w:t>Id.</w:t>
      </w:r>
    </w:p>
  </w:endnote>
  <w:endnote w:id="25">
    <w:p w14:paraId="4A7A89B0" w14:textId="378ED29B" w:rsidR="00016708" w:rsidRPr="00A55F50" w:rsidRDefault="00016708" w:rsidP="00CC7EE2">
      <w:pPr>
        <w:pStyle w:val="Footnotes"/>
        <w:jc w:val="both"/>
        <w:rPr>
          <w:lang w:val="en-US"/>
        </w:rPr>
      </w:pPr>
      <w:r w:rsidRPr="00A55F50">
        <w:rPr>
          <w:rStyle w:val="EndnoteReference"/>
          <w:sz w:val="24"/>
        </w:rPr>
        <w:endnoteRef/>
      </w:r>
      <w:r w:rsidRPr="00A55F50">
        <w:t xml:space="preserve"> </w:t>
      </w:r>
      <w:r w:rsidR="00A55F50" w:rsidRPr="00A55F50">
        <w:rPr>
          <w:i/>
          <w:iCs/>
          <w:lang w:val="en-US"/>
        </w:rPr>
        <w:t>Id.</w:t>
      </w:r>
    </w:p>
  </w:endnote>
  <w:endnote w:id="26">
    <w:p w14:paraId="5A43001F" w14:textId="7D325980" w:rsidR="00016708" w:rsidRPr="00122DF7" w:rsidRDefault="00016708" w:rsidP="00CC7EE2">
      <w:pPr>
        <w:pStyle w:val="Footnotes"/>
        <w:jc w:val="both"/>
        <w:rPr>
          <w:lang w:val="en-US"/>
        </w:rPr>
      </w:pPr>
      <w:r w:rsidRPr="00122DF7">
        <w:rPr>
          <w:rStyle w:val="EndnoteReference"/>
          <w:sz w:val="24"/>
        </w:rPr>
        <w:endnoteRef/>
      </w:r>
      <w:r w:rsidRPr="00122DF7">
        <w:t xml:space="preserve"> </w:t>
      </w:r>
      <w:r w:rsidR="00A55F50" w:rsidRPr="00122DF7">
        <w:rPr>
          <w:i/>
          <w:iCs/>
          <w:lang w:val="en-US"/>
        </w:rPr>
        <w:t>Id.</w:t>
      </w:r>
    </w:p>
  </w:endnote>
  <w:endnote w:id="27">
    <w:p w14:paraId="2FB89798" w14:textId="4EDB4D93" w:rsidR="006C0C2F" w:rsidRPr="00122DF7" w:rsidRDefault="006C0C2F" w:rsidP="00CC7EE2">
      <w:pPr>
        <w:pStyle w:val="Footnotes"/>
        <w:jc w:val="both"/>
        <w:rPr>
          <w:lang w:val="en-US"/>
        </w:rPr>
      </w:pPr>
      <w:r w:rsidRPr="00122DF7">
        <w:rPr>
          <w:rStyle w:val="EndnoteReference"/>
          <w:sz w:val="24"/>
        </w:rPr>
        <w:endnoteRef/>
      </w:r>
      <w:r w:rsidRPr="00122DF7">
        <w:t xml:space="preserve"> Elena Lagrange, </w:t>
      </w:r>
      <w:r w:rsidRPr="00122DF7">
        <w:rPr>
          <w:i/>
          <w:iCs/>
        </w:rPr>
        <w:t>Paying with Pandas</w:t>
      </w:r>
      <w:r w:rsidRPr="00122DF7">
        <w:t xml:space="preserve">, </w:t>
      </w:r>
      <w:r w:rsidRPr="00122DF7">
        <w:rPr>
          <w:smallCaps/>
        </w:rPr>
        <w:t>Business Review at Berkeley</w:t>
      </w:r>
      <w:r w:rsidRPr="00122DF7">
        <w:t xml:space="preserve"> (2023), </w:t>
      </w:r>
      <w:hyperlink r:id="rId1" w:history="1">
        <w:r w:rsidRPr="00122DF7">
          <w:rPr>
            <w:rStyle w:val="Hyperlink"/>
            <w:sz w:val="24"/>
          </w:rPr>
          <w:t>https://businessreview.berkeley.edu/paying-with</w:t>
        </w:r>
      </w:hyperlink>
      <w:r w:rsidRPr="00122DF7">
        <w:t xml:space="preserve"> pandas/#:~:text=China%20holds%20a%20global%20quasi,debt%20to%20support%20the%20animals. </w:t>
      </w:r>
    </w:p>
  </w:endnote>
  <w:endnote w:id="28">
    <w:p w14:paraId="2B6F9443" w14:textId="6AA47A01" w:rsidR="002547BF" w:rsidRPr="00122DF7" w:rsidRDefault="002547BF" w:rsidP="00CC7EE2">
      <w:pPr>
        <w:pStyle w:val="Footnotes"/>
        <w:jc w:val="both"/>
        <w:rPr>
          <w:lang w:val="en-US"/>
        </w:rPr>
      </w:pPr>
      <w:r w:rsidRPr="00122DF7">
        <w:rPr>
          <w:rStyle w:val="EndnoteReference"/>
          <w:sz w:val="24"/>
        </w:rPr>
        <w:endnoteRef/>
      </w:r>
      <w:r w:rsidRPr="00122DF7">
        <w:t xml:space="preserve"> </w:t>
      </w:r>
      <w:r w:rsidRPr="00122DF7">
        <w:rPr>
          <w:i/>
          <w:iCs/>
        </w:rPr>
        <w:t>Habitat: The land of the panda</w:t>
      </w:r>
      <w:r w:rsidRPr="00122DF7">
        <w:t xml:space="preserve">, </w:t>
      </w:r>
      <w:proofErr w:type="gramStart"/>
      <w:r w:rsidRPr="00122DF7">
        <w:rPr>
          <w:smallCaps/>
        </w:rPr>
        <w:t>World Wide</w:t>
      </w:r>
      <w:proofErr w:type="gramEnd"/>
      <w:r w:rsidRPr="00122DF7">
        <w:rPr>
          <w:smallCaps/>
        </w:rPr>
        <w:t xml:space="preserve"> Fund</w:t>
      </w:r>
      <w:r w:rsidRPr="00122DF7">
        <w:t>, https://wwf.panda.org/discover/knowledge_hub/endangered_species/giant_panda/panda/where_panda_lives_habitat/ (last visited Feb 24, 2024).</w:t>
      </w:r>
    </w:p>
  </w:endnote>
  <w:endnote w:id="29">
    <w:p w14:paraId="1022571A" w14:textId="68F5A44D" w:rsidR="002547BF" w:rsidRPr="00122DF7" w:rsidRDefault="002547BF" w:rsidP="00CC7EE2">
      <w:pPr>
        <w:pStyle w:val="Footnotes"/>
        <w:jc w:val="both"/>
        <w:rPr>
          <w:i/>
          <w:iCs/>
          <w:lang w:val="en-US"/>
        </w:rPr>
      </w:pPr>
      <w:r w:rsidRPr="00122DF7">
        <w:rPr>
          <w:rStyle w:val="EndnoteReference"/>
          <w:sz w:val="24"/>
        </w:rPr>
        <w:endnoteRef/>
      </w:r>
      <w:r w:rsidRPr="00122DF7">
        <w:t xml:space="preserve"> </w:t>
      </w:r>
      <w:r w:rsidRPr="00122DF7">
        <w:rPr>
          <w:i/>
          <w:iCs/>
          <w:lang w:val="en-US"/>
        </w:rPr>
        <w:t xml:space="preserve">Id. </w:t>
      </w:r>
    </w:p>
  </w:endnote>
  <w:endnote w:id="30">
    <w:p w14:paraId="75D7F4A3" w14:textId="40A0A955" w:rsidR="005E7F48" w:rsidRPr="00122DF7" w:rsidRDefault="005E7F48" w:rsidP="00CC7EE2">
      <w:pPr>
        <w:pStyle w:val="Footnotes"/>
        <w:jc w:val="both"/>
        <w:rPr>
          <w:i/>
          <w:iCs/>
          <w:lang w:val="en-US"/>
        </w:rPr>
      </w:pPr>
      <w:r w:rsidRPr="00122DF7">
        <w:rPr>
          <w:rStyle w:val="EndnoteReference"/>
          <w:sz w:val="24"/>
        </w:rPr>
        <w:endnoteRef/>
      </w:r>
      <w:r w:rsidRPr="00122DF7">
        <w:t xml:space="preserve"> </w:t>
      </w:r>
      <w:r w:rsidRPr="00122DF7">
        <w:rPr>
          <w:i/>
          <w:iCs/>
          <w:lang w:val="en-US"/>
        </w:rPr>
        <w:t>Id.</w:t>
      </w:r>
    </w:p>
  </w:endnote>
  <w:endnote w:id="31">
    <w:p w14:paraId="2E5D1927" w14:textId="00299379" w:rsidR="005E7F48" w:rsidRPr="00122DF7" w:rsidRDefault="005E7F48" w:rsidP="00CC7EE2">
      <w:pPr>
        <w:pStyle w:val="Footnotes"/>
        <w:jc w:val="both"/>
        <w:rPr>
          <w:i/>
          <w:iCs/>
          <w:lang w:val="en-US"/>
        </w:rPr>
      </w:pPr>
      <w:r w:rsidRPr="00122DF7">
        <w:rPr>
          <w:rStyle w:val="EndnoteReference"/>
          <w:sz w:val="24"/>
        </w:rPr>
        <w:endnoteRef/>
      </w:r>
      <w:r w:rsidRPr="00122DF7">
        <w:t xml:space="preserve"> </w:t>
      </w:r>
      <w:r w:rsidRPr="00122DF7">
        <w:rPr>
          <w:i/>
          <w:iCs/>
          <w:lang w:val="en-US"/>
        </w:rPr>
        <w:t xml:space="preserve">Id. </w:t>
      </w:r>
    </w:p>
  </w:endnote>
  <w:endnote w:id="32">
    <w:p w14:paraId="63667975" w14:textId="473F7ADF" w:rsidR="005E7F48" w:rsidRPr="00122DF7" w:rsidRDefault="005E7F48" w:rsidP="00CC7EE2">
      <w:pPr>
        <w:pStyle w:val="Footnotes"/>
        <w:jc w:val="both"/>
        <w:rPr>
          <w:lang w:val="en-US"/>
        </w:rPr>
      </w:pPr>
      <w:r w:rsidRPr="00122DF7">
        <w:rPr>
          <w:rStyle w:val="EndnoteReference"/>
          <w:sz w:val="24"/>
        </w:rPr>
        <w:endnoteRef/>
      </w:r>
      <w:r w:rsidRPr="00122DF7">
        <w:t xml:space="preserve"> </w:t>
      </w:r>
      <w:r w:rsidR="00871AB3" w:rsidRPr="00122DF7">
        <w:rPr>
          <w:i/>
          <w:iCs/>
        </w:rPr>
        <w:t xml:space="preserve">Paying with Pandas, supra </w:t>
      </w:r>
      <w:r w:rsidR="00871AB3" w:rsidRPr="00122DF7">
        <w:t xml:space="preserve">note </w:t>
      </w:r>
      <w:proofErr w:type="gramStart"/>
      <w:r w:rsidR="00871AB3" w:rsidRPr="00122DF7">
        <w:t>27</w:t>
      </w:r>
      <w:proofErr w:type="gramEnd"/>
    </w:p>
  </w:endnote>
  <w:endnote w:id="33">
    <w:p w14:paraId="0D40DAB8" w14:textId="6B9866D9" w:rsidR="005E7F48" w:rsidRPr="00122DF7" w:rsidRDefault="005E7F48" w:rsidP="00CC7EE2">
      <w:pPr>
        <w:pStyle w:val="Footnotes"/>
        <w:jc w:val="both"/>
        <w:rPr>
          <w:lang w:val="en-US"/>
        </w:rPr>
      </w:pPr>
      <w:r w:rsidRPr="00122DF7">
        <w:rPr>
          <w:rStyle w:val="EndnoteReference"/>
          <w:sz w:val="24"/>
        </w:rPr>
        <w:endnoteRef/>
      </w:r>
      <w:r w:rsidRPr="00122DF7">
        <w:t xml:space="preserve"> </w:t>
      </w:r>
      <w:r w:rsidR="00CD02E9" w:rsidRPr="00122DF7">
        <w:t xml:space="preserve">Brittany Michelson, </w:t>
      </w:r>
      <w:r w:rsidR="00CD02E9" w:rsidRPr="00122DF7">
        <w:rPr>
          <w:i/>
          <w:iCs/>
        </w:rPr>
        <w:t>Update: Lele the Giant Panda dies of neglect after collapse at Memphis Zoo shortly before return to China,</w:t>
      </w:r>
      <w:r w:rsidR="00CD02E9" w:rsidRPr="00122DF7">
        <w:t xml:space="preserve"> </w:t>
      </w:r>
      <w:r w:rsidR="00CD02E9" w:rsidRPr="00122DF7">
        <w:rPr>
          <w:smallCaps/>
        </w:rPr>
        <w:t>In Defense of Animals</w:t>
      </w:r>
      <w:r w:rsidR="00CD02E9" w:rsidRPr="00122DF7">
        <w:t xml:space="preserve"> (2023), https://www.idausa.org/campaign/wild-animals-and-habitats/latest-news/lele-giant-panda-death-memphis-zoo/ (last visited Feb 24, 2024).</w:t>
      </w:r>
    </w:p>
  </w:endnote>
  <w:endnote w:id="34">
    <w:p w14:paraId="120D732D" w14:textId="124F5C55" w:rsidR="00805877" w:rsidRPr="00122DF7" w:rsidRDefault="00805877" w:rsidP="00CC7EE2">
      <w:pPr>
        <w:pStyle w:val="Footnotes"/>
        <w:jc w:val="both"/>
        <w:rPr>
          <w:i/>
          <w:iCs/>
          <w:lang w:val="en-US"/>
        </w:rPr>
      </w:pPr>
      <w:r w:rsidRPr="00122DF7">
        <w:rPr>
          <w:rStyle w:val="EndnoteReference"/>
          <w:sz w:val="24"/>
        </w:rPr>
        <w:endnoteRef/>
      </w:r>
      <w:r w:rsidRPr="00122DF7">
        <w:t xml:space="preserve"> </w:t>
      </w:r>
      <w:r w:rsidR="00CD02E9" w:rsidRPr="00122DF7">
        <w:rPr>
          <w:i/>
          <w:iCs/>
        </w:rPr>
        <w:t>Id.</w:t>
      </w:r>
    </w:p>
  </w:endnote>
  <w:endnote w:id="35">
    <w:p w14:paraId="20048CE7" w14:textId="0D483CF5" w:rsidR="00805877" w:rsidRPr="00122DF7" w:rsidRDefault="00805877" w:rsidP="00CC7EE2">
      <w:pPr>
        <w:pStyle w:val="Footnotes"/>
        <w:jc w:val="both"/>
        <w:rPr>
          <w:i/>
          <w:iCs/>
          <w:lang w:val="en-US"/>
        </w:rPr>
      </w:pPr>
      <w:r w:rsidRPr="00122DF7">
        <w:rPr>
          <w:rStyle w:val="EndnoteReference"/>
          <w:sz w:val="24"/>
        </w:rPr>
        <w:endnoteRef/>
      </w:r>
      <w:r w:rsidRPr="00122DF7">
        <w:t xml:space="preserve"> </w:t>
      </w:r>
      <w:r w:rsidR="00CD02E9" w:rsidRPr="00122DF7">
        <w:rPr>
          <w:i/>
          <w:iCs/>
        </w:rPr>
        <w:t>Id.</w:t>
      </w:r>
    </w:p>
  </w:endnote>
  <w:endnote w:id="36">
    <w:p w14:paraId="04A0DBDF" w14:textId="0E661ACF" w:rsidR="00805877" w:rsidRPr="00122DF7" w:rsidRDefault="00805877" w:rsidP="00CC7EE2">
      <w:pPr>
        <w:pStyle w:val="Footnotes"/>
        <w:jc w:val="both"/>
        <w:rPr>
          <w:i/>
          <w:iCs/>
          <w:lang w:val="en-US"/>
        </w:rPr>
      </w:pPr>
      <w:r w:rsidRPr="00122DF7">
        <w:rPr>
          <w:rStyle w:val="EndnoteReference"/>
          <w:sz w:val="24"/>
        </w:rPr>
        <w:endnoteRef/>
      </w:r>
      <w:r w:rsidRPr="00122DF7">
        <w:t xml:space="preserve"> </w:t>
      </w:r>
      <w:r w:rsidR="00CD02E9" w:rsidRPr="00122DF7">
        <w:rPr>
          <w:i/>
          <w:iCs/>
        </w:rPr>
        <w:t>Id.</w:t>
      </w:r>
    </w:p>
  </w:endnote>
  <w:endnote w:id="37">
    <w:p w14:paraId="44B157A4" w14:textId="602F3BF0" w:rsidR="00105A68" w:rsidRPr="00122DF7" w:rsidRDefault="00105A68" w:rsidP="00CC7EE2">
      <w:pPr>
        <w:pStyle w:val="Footnotes"/>
        <w:jc w:val="both"/>
        <w:rPr>
          <w:lang w:val="en-US"/>
        </w:rPr>
      </w:pPr>
      <w:r w:rsidRPr="00122DF7">
        <w:rPr>
          <w:rStyle w:val="EndnoteReference"/>
          <w:sz w:val="24"/>
        </w:rPr>
        <w:endnoteRef/>
      </w:r>
      <w:r w:rsidRPr="00122DF7">
        <w:t xml:space="preserve"> </w:t>
      </w:r>
      <w:r w:rsidR="003F797E" w:rsidRPr="00122DF7">
        <w:rPr>
          <w:i/>
          <w:iCs/>
        </w:rPr>
        <w:t>See</w:t>
      </w:r>
      <w:r w:rsidR="003F797E" w:rsidRPr="00122DF7">
        <w:t xml:space="preserve"> </w:t>
      </w:r>
      <w:r w:rsidR="00962C1E" w:rsidRPr="00122DF7">
        <w:t xml:space="preserve">Elena Lagrange, </w:t>
      </w:r>
      <w:r w:rsidR="00962C1E" w:rsidRPr="00122DF7">
        <w:rPr>
          <w:i/>
          <w:iCs/>
        </w:rPr>
        <w:t>Paying with Pandas</w:t>
      </w:r>
      <w:r w:rsidR="00962C1E" w:rsidRPr="00122DF7">
        <w:t xml:space="preserve">, </w:t>
      </w:r>
      <w:r w:rsidR="00962C1E" w:rsidRPr="00122DF7">
        <w:rPr>
          <w:smallCaps/>
        </w:rPr>
        <w:t>Business Review at Berkeley</w:t>
      </w:r>
      <w:r w:rsidR="00962C1E" w:rsidRPr="00122DF7">
        <w:t xml:space="preserve"> (2023), </w:t>
      </w:r>
      <w:hyperlink r:id="rId2" w:history="1">
        <w:r w:rsidR="00962C1E" w:rsidRPr="00122DF7">
          <w:rPr>
            <w:rStyle w:val="Hyperlink"/>
            <w:sz w:val="24"/>
          </w:rPr>
          <w:t>https://businessreview.berkeley.edu/paying-with</w:t>
        </w:r>
      </w:hyperlink>
      <w:r w:rsidR="00962C1E" w:rsidRPr="00122DF7">
        <w:t xml:space="preserve"> pandas/#:~:text=China%20holds%20a%20global%20quasi,debt%20to%20support%20the%20animals. </w:t>
      </w:r>
    </w:p>
  </w:endnote>
  <w:endnote w:id="38">
    <w:p w14:paraId="0506E4C6" w14:textId="0D5DFE48" w:rsidR="00B10A93" w:rsidRPr="00122DF7" w:rsidRDefault="00105A68" w:rsidP="00CC7EE2">
      <w:pPr>
        <w:pStyle w:val="Footnotes"/>
        <w:jc w:val="both"/>
      </w:pPr>
      <w:r w:rsidRPr="00122DF7">
        <w:rPr>
          <w:rStyle w:val="EndnoteReference"/>
          <w:sz w:val="24"/>
        </w:rPr>
        <w:endnoteRef/>
      </w:r>
      <w:r w:rsidRPr="00122DF7">
        <w:t xml:space="preserve"> </w:t>
      </w:r>
      <w:r w:rsidR="00B10A93" w:rsidRPr="00122DF7">
        <w:rPr>
          <w:i/>
          <w:iCs/>
        </w:rPr>
        <w:t xml:space="preserve">Habitat: The land of the panda, supra </w:t>
      </w:r>
      <w:r w:rsidR="00B10A93" w:rsidRPr="00122DF7">
        <w:t>note 28</w:t>
      </w:r>
    </w:p>
  </w:endnote>
  <w:endnote w:id="39">
    <w:p w14:paraId="5927A74D" w14:textId="33F306F0" w:rsidR="009D6D8E" w:rsidRPr="00122DF7" w:rsidRDefault="009D6D8E" w:rsidP="00CC7EE2">
      <w:pPr>
        <w:pStyle w:val="Footnotes"/>
        <w:jc w:val="both"/>
      </w:pPr>
      <w:r w:rsidRPr="00122DF7">
        <w:rPr>
          <w:rStyle w:val="EndnoteReference"/>
          <w:sz w:val="24"/>
        </w:rPr>
        <w:endnoteRef/>
      </w:r>
      <w:r w:rsidRPr="00122DF7">
        <w:t xml:space="preserve"> </w:t>
      </w:r>
      <w:r w:rsidRPr="00122DF7">
        <w:rPr>
          <w:i/>
          <w:iCs/>
        </w:rPr>
        <w:t xml:space="preserve">What is </w:t>
      </w:r>
      <w:proofErr w:type="gramStart"/>
      <w:r w:rsidRPr="00122DF7">
        <w:rPr>
          <w:i/>
          <w:iCs/>
        </w:rPr>
        <w:t>CITES?,</w:t>
      </w:r>
      <w:proofErr w:type="gramEnd"/>
      <w:r w:rsidRPr="00122DF7">
        <w:t xml:space="preserve"> </w:t>
      </w:r>
      <w:r w:rsidRPr="00122DF7">
        <w:rPr>
          <w:smallCaps/>
        </w:rPr>
        <w:t>CITES</w:t>
      </w:r>
      <w:r w:rsidRPr="00122DF7">
        <w:t>, https://cites.org/eng/disc/what.php (last visited Feb 25, 2024).</w:t>
      </w:r>
    </w:p>
  </w:endnote>
  <w:endnote w:id="40">
    <w:p w14:paraId="4CCABE94" w14:textId="6E0A8CB5" w:rsidR="009D6D8E" w:rsidRPr="00122DF7" w:rsidRDefault="009D6D8E" w:rsidP="00CC7EE2">
      <w:pPr>
        <w:pStyle w:val="Footnotes"/>
        <w:jc w:val="both"/>
        <w:rPr>
          <w:i/>
          <w:iCs/>
          <w:lang w:val="en-US"/>
        </w:rPr>
      </w:pPr>
      <w:r w:rsidRPr="00122DF7">
        <w:rPr>
          <w:rStyle w:val="EndnoteReference"/>
          <w:sz w:val="24"/>
        </w:rPr>
        <w:endnoteRef/>
      </w:r>
      <w:r w:rsidRPr="00122DF7">
        <w:t xml:space="preserve"> </w:t>
      </w:r>
      <w:r w:rsidR="00090694" w:rsidRPr="00122DF7">
        <w:rPr>
          <w:i/>
          <w:iCs/>
        </w:rPr>
        <w:t>Id.</w:t>
      </w:r>
    </w:p>
  </w:endnote>
  <w:endnote w:id="41">
    <w:p w14:paraId="3FE116D6" w14:textId="1D0CFE42" w:rsidR="009D6D8E" w:rsidRPr="00122DF7" w:rsidRDefault="009D6D8E" w:rsidP="00CC7EE2">
      <w:pPr>
        <w:pStyle w:val="Footnotes"/>
        <w:jc w:val="both"/>
        <w:rPr>
          <w:i/>
          <w:iCs/>
          <w:lang w:val="en-US"/>
        </w:rPr>
      </w:pPr>
      <w:r w:rsidRPr="00122DF7">
        <w:rPr>
          <w:rStyle w:val="EndnoteReference"/>
          <w:sz w:val="24"/>
        </w:rPr>
        <w:endnoteRef/>
      </w:r>
      <w:r w:rsidRPr="00122DF7">
        <w:t xml:space="preserve"> </w:t>
      </w:r>
      <w:r w:rsidR="00090694" w:rsidRPr="00122DF7">
        <w:rPr>
          <w:i/>
          <w:iCs/>
        </w:rPr>
        <w:t>Id.</w:t>
      </w:r>
    </w:p>
  </w:endnote>
  <w:endnote w:id="42">
    <w:p w14:paraId="0D40870C" w14:textId="6E07DDB5" w:rsidR="00090694" w:rsidRPr="00122DF7" w:rsidRDefault="00090694"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43">
    <w:p w14:paraId="7589E547" w14:textId="0E4A28EF" w:rsidR="00090694" w:rsidRPr="00122DF7" w:rsidRDefault="00090694"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44">
    <w:p w14:paraId="1D5CC69D" w14:textId="39F6FB1B" w:rsidR="00090694" w:rsidRPr="00122DF7" w:rsidRDefault="00090694"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45">
    <w:p w14:paraId="157519CF" w14:textId="7B606CEA" w:rsidR="00B46ED3" w:rsidRPr="00122DF7" w:rsidRDefault="00B46ED3" w:rsidP="00CC7EE2">
      <w:pPr>
        <w:pStyle w:val="Footnotes"/>
        <w:jc w:val="both"/>
      </w:pPr>
      <w:r w:rsidRPr="00122DF7">
        <w:rPr>
          <w:rStyle w:val="EndnoteReference"/>
          <w:sz w:val="24"/>
        </w:rPr>
        <w:endnoteRef/>
      </w:r>
      <w:r w:rsidRPr="00122DF7">
        <w:t xml:space="preserve"> </w:t>
      </w:r>
      <w:r w:rsidRPr="00122DF7">
        <w:rPr>
          <w:i/>
          <w:iCs/>
        </w:rPr>
        <w:t>The People’s Republic of China’s panda diplomacy</w:t>
      </w:r>
      <w:r w:rsidRPr="00122DF7">
        <w:t xml:space="preserve">, </w:t>
      </w:r>
      <w:r w:rsidRPr="00122DF7">
        <w:rPr>
          <w:smallCaps/>
        </w:rPr>
        <w:t>Congressional Research Service (</w:t>
      </w:r>
      <w:r w:rsidRPr="00122DF7">
        <w:t>2022), https://sgp.fas.org/crs/row/IF12122.pdf (last visited Feb 25, 2024).</w:t>
      </w:r>
    </w:p>
  </w:endnote>
  <w:endnote w:id="46">
    <w:p w14:paraId="6BF4A98D" w14:textId="56A74F7E" w:rsidR="00B46ED3" w:rsidRPr="00122DF7" w:rsidRDefault="00B46ED3"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47">
    <w:p w14:paraId="46350DF3" w14:textId="27866C38" w:rsidR="00B46ED3" w:rsidRPr="00122DF7" w:rsidRDefault="00B46ED3"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48">
    <w:p w14:paraId="45E15D85" w14:textId="2BD8FA8C" w:rsidR="00B46ED3" w:rsidRPr="00122DF7" w:rsidRDefault="00B46ED3"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49">
    <w:p w14:paraId="59EEF086" w14:textId="14B49F22" w:rsidR="00B46ED3" w:rsidRPr="00122DF7" w:rsidRDefault="00B46ED3" w:rsidP="00CC7EE2">
      <w:pPr>
        <w:pStyle w:val="Footnotes"/>
        <w:jc w:val="both"/>
        <w:rPr>
          <w:i/>
          <w:iCs/>
          <w:lang w:val="en-US"/>
        </w:rPr>
      </w:pPr>
      <w:r w:rsidRPr="00122DF7">
        <w:rPr>
          <w:rStyle w:val="EndnoteReference"/>
          <w:sz w:val="24"/>
        </w:rPr>
        <w:endnoteRef/>
      </w:r>
      <w:r w:rsidRPr="00122DF7">
        <w:t xml:space="preserve"> </w:t>
      </w:r>
      <w:r w:rsidRPr="00122DF7">
        <w:rPr>
          <w:i/>
          <w:iCs/>
        </w:rPr>
        <w:t>Id.</w:t>
      </w:r>
    </w:p>
  </w:endnote>
  <w:endnote w:id="50">
    <w:p w14:paraId="3F9198CF" w14:textId="3C34BCDD" w:rsidR="00B46ED3" w:rsidRPr="00122DF7" w:rsidRDefault="00B46ED3" w:rsidP="00CC7EE2">
      <w:pPr>
        <w:pStyle w:val="Footnotes"/>
        <w:jc w:val="both"/>
        <w:rPr>
          <w:i/>
          <w:iCs/>
          <w:lang w:val="en-US"/>
        </w:rPr>
      </w:pPr>
      <w:r w:rsidRPr="00122DF7">
        <w:rPr>
          <w:rStyle w:val="EndnoteReference"/>
          <w:sz w:val="24"/>
        </w:rPr>
        <w:endnoteRef/>
      </w:r>
      <w:r w:rsidRPr="00122DF7">
        <w:t xml:space="preserve"> </w:t>
      </w:r>
      <w:r w:rsidR="000C090C" w:rsidRPr="00122DF7">
        <w:rPr>
          <w:i/>
          <w:iCs/>
        </w:rPr>
        <w:t>Id.</w:t>
      </w:r>
    </w:p>
  </w:endnote>
  <w:endnote w:id="51">
    <w:p w14:paraId="5D075707" w14:textId="43464F63" w:rsidR="00DF7A57" w:rsidRPr="00122DF7" w:rsidRDefault="000C090C" w:rsidP="00CC7EE2">
      <w:pPr>
        <w:pStyle w:val="Footnotes"/>
        <w:jc w:val="both"/>
      </w:pPr>
      <w:r w:rsidRPr="00122DF7">
        <w:rPr>
          <w:rStyle w:val="EndnoteReference"/>
          <w:sz w:val="24"/>
        </w:rPr>
        <w:endnoteRef/>
      </w:r>
      <w:r w:rsidRPr="00122DF7">
        <w:t xml:space="preserve"> </w:t>
      </w:r>
      <w:proofErr w:type="spellStart"/>
      <w:r w:rsidR="00DF7A57" w:rsidRPr="00122DF7">
        <w:t>Olatz</w:t>
      </w:r>
      <w:proofErr w:type="spellEnd"/>
      <w:r w:rsidR="00DF7A57" w:rsidRPr="00122DF7">
        <w:t xml:space="preserve"> </w:t>
      </w:r>
      <w:proofErr w:type="spellStart"/>
      <w:r w:rsidR="00DF7A57" w:rsidRPr="00122DF7">
        <w:t>Aranceta</w:t>
      </w:r>
      <w:proofErr w:type="spellEnd"/>
      <w:r w:rsidR="00DF7A57" w:rsidRPr="00122DF7">
        <w:t xml:space="preserve">-Reboredo, </w:t>
      </w:r>
      <w:r w:rsidR="00DF7A57" w:rsidRPr="00122DF7">
        <w:rPr>
          <w:i/>
          <w:iCs/>
        </w:rPr>
        <w:t>And What About the Animals? A Case Study Comparison Between China’s Panda Diplomacy and Australia’s Koala Diplomacy</w:t>
      </w:r>
      <w:r w:rsidR="00DF7A57" w:rsidRPr="00122DF7">
        <w:t xml:space="preserve">, 2 </w:t>
      </w:r>
      <w:r w:rsidR="00DF7A57" w:rsidRPr="00122DF7">
        <w:rPr>
          <w:smallCaps/>
        </w:rPr>
        <w:t>Animal Ethics Review</w:t>
      </w:r>
      <w:r w:rsidR="00DF7A57" w:rsidRPr="00122DF7">
        <w:t xml:space="preserve"> 88, 93 (2022).</w:t>
      </w:r>
    </w:p>
  </w:endnote>
  <w:endnote w:id="52">
    <w:p w14:paraId="025A1DB1" w14:textId="2AEA1AC6" w:rsidR="00122DF7" w:rsidRPr="00122DF7" w:rsidRDefault="00122DF7" w:rsidP="00CC7EE2">
      <w:pPr>
        <w:pStyle w:val="Footnotes"/>
        <w:jc w:val="both"/>
        <w:rPr>
          <w:lang w:val="en-US"/>
        </w:rPr>
      </w:pPr>
      <w:r w:rsidRPr="00122DF7">
        <w:rPr>
          <w:rStyle w:val="EndnoteReference"/>
          <w:sz w:val="24"/>
        </w:rPr>
        <w:endnoteRef/>
      </w:r>
      <w:r w:rsidRPr="00122DF7">
        <w:t xml:space="preserve"> </w:t>
      </w:r>
      <w:r w:rsidRPr="00122DF7">
        <w:rPr>
          <w:i/>
          <w:iCs/>
        </w:rPr>
        <w:t xml:space="preserve">Id </w:t>
      </w:r>
      <w:r w:rsidRPr="00122DF7">
        <w:t>at 90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00FC" w14:textId="77777777" w:rsidR="00555B6C" w:rsidRDefault="00555B6C">
      <w:pPr>
        <w:spacing w:line="240" w:lineRule="auto"/>
      </w:pPr>
      <w:r>
        <w:separator/>
      </w:r>
    </w:p>
  </w:footnote>
  <w:footnote w:type="continuationSeparator" w:id="0">
    <w:p w14:paraId="1C2443C8" w14:textId="77777777" w:rsidR="00555B6C" w:rsidRDefault="00555B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564A" w14:textId="77777777" w:rsidR="00A57568" w:rsidRDefault="00A5756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568"/>
    <w:rsid w:val="00016708"/>
    <w:rsid w:val="00090694"/>
    <w:rsid w:val="000C090C"/>
    <w:rsid w:val="000D1124"/>
    <w:rsid w:val="00105A68"/>
    <w:rsid w:val="00122DF7"/>
    <w:rsid w:val="00252C20"/>
    <w:rsid w:val="002547BF"/>
    <w:rsid w:val="003E2F7F"/>
    <w:rsid w:val="003F797E"/>
    <w:rsid w:val="00541E0F"/>
    <w:rsid w:val="00555B6C"/>
    <w:rsid w:val="00566C84"/>
    <w:rsid w:val="0056722F"/>
    <w:rsid w:val="005E7F48"/>
    <w:rsid w:val="0062537B"/>
    <w:rsid w:val="00650BA6"/>
    <w:rsid w:val="006C0C2F"/>
    <w:rsid w:val="006D70A7"/>
    <w:rsid w:val="006E2151"/>
    <w:rsid w:val="00743E66"/>
    <w:rsid w:val="00805877"/>
    <w:rsid w:val="00871AB3"/>
    <w:rsid w:val="00962C1E"/>
    <w:rsid w:val="00982837"/>
    <w:rsid w:val="009D6D8E"/>
    <w:rsid w:val="00A51595"/>
    <w:rsid w:val="00A55F50"/>
    <w:rsid w:val="00A57568"/>
    <w:rsid w:val="00AA73EE"/>
    <w:rsid w:val="00B10A93"/>
    <w:rsid w:val="00B46ED3"/>
    <w:rsid w:val="00CC7EE2"/>
    <w:rsid w:val="00CD02E9"/>
    <w:rsid w:val="00DF7A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55B1"/>
  <w15:docId w15:val="{98A17CAD-17CA-E74C-8445-44C2DB6F3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EndnoteText">
    <w:name w:val="endnote text"/>
    <w:basedOn w:val="Normal"/>
    <w:link w:val="EndnoteTextChar"/>
    <w:uiPriority w:val="99"/>
    <w:semiHidden/>
    <w:unhideWhenUsed/>
    <w:rsid w:val="00252C20"/>
    <w:pPr>
      <w:spacing w:line="240" w:lineRule="auto"/>
    </w:pPr>
    <w:rPr>
      <w:sz w:val="20"/>
      <w:szCs w:val="20"/>
    </w:rPr>
  </w:style>
  <w:style w:type="character" w:customStyle="1" w:styleId="EndnoteTextChar">
    <w:name w:val="Endnote Text Char"/>
    <w:basedOn w:val="DefaultParagraphFont"/>
    <w:link w:val="EndnoteText"/>
    <w:uiPriority w:val="99"/>
    <w:semiHidden/>
    <w:rsid w:val="00252C20"/>
    <w:rPr>
      <w:sz w:val="20"/>
      <w:szCs w:val="20"/>
    </w:rPr>
  </w:style>
  <w:style w:type="character" w:styleId="EndnoteReference">
    <w:name w:val="endnote reference"/>
    <w:basedOn w:val="DefaultParagraphFont"/>
    <w:uiPriority w:val="99"/>
    <w:semiHidden/>
    <w:unhideWhenUsed/>
    <w:rsid w:val="00252C20"/>
    <w:rPr>
      <w:vertAlign w:val="superscript"/>
    </w:rPr>
  </w:style>
  <w:style w:type="character" w:styleId="Hyperlink">
    <w:name w:val="Hyperlink"/>
    <w:basedOn w:val="DefaultParagraphFont"/>
    <w:uiPriority w:val="99"/>
    <w:unhideWhenUsed/>
    <w:rsid w:val="00A55F50"/>
    <w:rPr>
      <w:color w:val="0000FF" w:themeColor="hyperlink"/>
      <w:u w:val="single"/>
    </w:rPr>
  </w:style>
  <w:style w:type="character" w:styleId="UnresolvedMention">
    <w:name w:val="Unresolved Mention"/>
    <w:basedOn w:val="DefaultParagraphFont"/>
    <w:uiPriority w:val="99"/>
    <w:semiHidden/>
    <w:unhideWhenUsed/>
    <w:rsid w:val="00A55F50"/>
    <w:rPr>
      <w:color w:val="605E5C"/>
      <w:shd w:val="clear" w:color="auto" w:fill="E1DFDD"/>
    </w:rPr>
  </w:style>
  <w:style w:type="paragraph" w:styleId="FootnoteText">
    <w:name w:val="footnote text"/>
    <w:basedOn w:val="Normal"/>
    <w:link w:val="FootnoteTextChar"/>
    <w:uiPriority w:val="99"/>
    <w:semiHidden/>
    <w:unhideWhenUsed/>
    <w:rsid w:val="005E7F48"/>
    <w:pPr>
      <w:spacing w:line="240" w:lineRule="auto"/>
    </w:pPr>
    <w:rPr>
      <w:sz w:val="20"/>
      <w:szCs w:val="20"/>
    </w:rPr>
  </w:style>
  <w:style w:type="character" w:customStyle="1" w:styleId="FootnoteTextChar">
    <w:name w:val="Footnote Text Char"/>
    <w:basedOn w:val="DefaultParagraphFont"/>
    <w:link w:val="FootnoteText"/>
    <w:uiPriority w:val="99"/>
    <w:semiHidden/>
    <w:rsid w:val="005E7F48"/>
    <w:rPr>
      <w:sz w:val="20"/>
      <w:szCs w:val="20"/>
    </w:rPr>
  </w:style>
  <w:style w:type="character" w:styleId="FootnoteReference">
    <w:name w:val="footnote reference"/>
    <w:basedOn w:val="DefaultParagraphFont"/>
    <w:uiPriority w:val="99"/>
    <w:semiHidden/>
    <w:unhideWhenUsed/>
    <w:rsid w:val="005E7F48"/>
    <w:rPr>
      <w:vertAlign w:val="superscript"/>
    </w:rPr>
  </w:style>
  <w:style w:type="paragraph" w:customStyle="1" w:styleId="Footnotes">
    <w:name w:val="Footnotes"/>
    <w:basedOn w:val="EndnoteText"/>
    <w:qFormat/>
    <w:rsid w:val="00CC7EE2"/>
    <w:pPr>
      <w:spacing w:after="120"/>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41845">
      <w:bodyDiv w:val="1"/>
      <w:marLeft w:val="0"/>
      <w:marRight w:val="0"/>
      <w:marTop w:val="0"/>
      <w:marBottom w:val="0"/>
      <w:divBdr>
        <w:top w:val="none" w:sz="0" w:space="0" w:color="auto"/>
        <w:left w:val="none" w:sz="0" w:space="0" w:color="auto"/>
        <w:bottom w:val="none" w:sz="0" w:space="0" w:color="auto"/>
        <w:right w:val="none" w:sz="0" w:space="0" w:color="auto"/>
      </w:divBdr>
    </w:div>
    <w:div w:id="1442337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s>
</file>

<file path=word/_rels/endnotes.xml.rels><?xml version="1.0" encoding="UTF-8" standalone="yes"?>
<Relationships xmlns="http://schemas.openxmlformats.org/package/2006/relationships"><Relationship Id="rId2" Type="http://schemas.openxmlformats.org/officeDocument/2006/relationships/hyperlink" Target="https://businessreview.berkeley.edu/paying-with" TargetMode="External"/><Relationship Id="rId1" Type="http://schemas.openxmlformats.org/officeDocument/2006/relationships/hyperlink" Target="https://businessreview.berkeley.edu/paying-wi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A68B3-D440-7241-A236-99D10A86A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Lee</cp:lastModifiedBy>
  <cp:revision>3</cp:revision>
  <dcterms:created xsi:type="dcterms:W3CDTF">2024-02-25T04:48:00Z</dcterms:created>
  <dcterms:modified xsi:type="dcterms:W3CDTF">2024-02-27T17:59:00Z</dcterms:modified>
</cp:coreProperties>
</file>